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534618-П/2021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Носкова Дмитрия Васильевича на нарушение его конституционных прав статьей 4501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Д.В.Носкова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 в порядке статьи 125 УПК Российской Федерации постановлением районного суда, оставленным без изменения судом апелляционной инстанции, прекращено производство по жалобе гражданина Д.В.Носкова, поскольку его уголовное дело передано в суд для рассмотрения по существу. При этом Д.В.Носкову разъяснено, что вопросы о проверке законности и обоснованности действий (бездействия) должностных лиц на стадии досудебного производства (в том числе связанных с проведением обыска) он вправе поставить перед судом в ходе судебного разбирательства по уголовному делу. 2 В этой связи заявитель просит признать не соответствующей статьям 17, 18, 23, 45, 46 и 48 Конституции Российской Федерации статью 4501 «Особенности производства обыска, осмотра и выемки в отношении адвоката» УПК Российской Федерации, поскольку, по его мнению, данная норма, вопреки предусмотренным в ней гарантиям, позволяет должностным лицам органа предварительного расследования под предлогом следственной необходимости изымать у адвоката материалы производства по всем его доверителям (как в бумажном, так и в электронном виде), а также предметы, не указанные в постановлении о производстве обыска, и при этом не составлять опись изъятого. Кроме того, заявитель утверждает, что оспариваемая им норма не позволяет обжаловать бездействие должностных лиц следственного органа по предоставлению ему копии описи изъятых в ходе обыска предметов и материалов.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4501 УПК Российской Федерации предусматривает ряд особенностей при производстве обыска, осмотра и выемки в отношении адвоката. Так, в соответствии с частью второй этой статьи в постановлении судьи о разрешении производства вышеперечисленных следственных действий в отношении адвоката указываются данные, служащие основанием для производства таких следственных действий, а также конкретные отыскиваемые объекты; изъятие иных объектов не допускается, за исключением предметов и документов, изъятых из оборота; в ходе обыска, осмотра и (или) выемки в жилых и служебных помещениях, используемых для осуществления адвокатской деятельности, запрещается изъятие всего производства адвоката по делам его доверителей, а также фотографирование, киносъемка, видеозапись и иная фиксация материалов указанного производства. При этом оспариваемое заявителем законоположение не регулирует вопросы, связанные с обжалованием действий (бездействия) 3 должностных лиц органа предварительного расследования, производивших указанные следственные действия. В свою очередь, применительно к вопросу о проверке законности и обоснованности действий и решений, имевших место на стадиях досудебного производства по уголовному делу,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Носкова Дмитрия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