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764287-О/2024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Кардановой Юлии Валентиновны на нарушение конституционных прав иных лиц пунктом 1 статьи 61 и пунктом 1 статьи 80 Семейного кодекса Российской Федерации, абзацем восьмым части первой статьи 446 Гражданского процессуального кодекса Российской Федерации и пунктом 3 статьи 21325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Ю.В.Кардановой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Ю.В.Карданова просит подтвердить конституционность пункта 1 статьи 61 «Равенство прав и обязанностей родителей» и пункта 1 статьи 80 «Обязанности родителей по содержанию несовершеннолетних детей» Семейного кодекса Российской Федерации, абзаца восьмого части первой статьи 446 «Имущество, на которое не может быть обращено взыскание по исполнительным документам» ГПК Российской Федерации и пункта 3 статьи 21325 «Имущество гражданина, подлежащее реализации в 2 случае признания гражданина банкротом и введения реализации имущества гражданина» Федерального закона от 26 октября 2002 года № 127-ФЗ «О несостоятельности (банкротстве)». Как следует из представленных материалов, в деле о банкротстве гражданина арбитражные суды первой и вышестоящих инстанций при разрешении разногласий о порядке и размере погашения текущих платежей пришли к выводу, что у финансового управляющего, обязанности которого исполняла Ю.В.Карданова, отсутствовали основания для перечисления должнику за счет конкурсной массы денежных средств на содержание самого должника и его несовершеннолетних детей в определенном финансовым управляющим размере, поскольку им был неверно установлен период, по отношению к которому должник мог претендовать на соответствующую выплату, а также поскольку при осуществлении данной выплаты не были учтены обстоятельства, связанные с нахождением должника в браке и наличием у детей возможности получать содержание от второго родителя. Определением судьи Верховного Суда Российской Федерации Ю.В.Кардановой отказано в передаче кассационной жалобы на принятые по данному обособленному спору судебные акты для рассмотрения в судебном заседании Судебной коллегии по экономическим спорам этого суда. По мнению заявительницы, принятые по конкретному делу акты арбитражных судов противоречат действительному смыслу перечисленных в жалобе законоположений в той мере, в какой допущенное судами их произвольное толкование не обеспечивает возможность надлежащего исполнения финансовым управляющим возложенного на него полномочия по самостоятельному исключению из конкурсной массы денежных средств на содержание должника и лиц, находящихся на его иждивении, в порядке и размере, определенных в соответствии с законом, что влечет недостижение цели правового регулирования, состоящей в текущем поддержании минимально необходимого уровня жизни должника и его семьи в период проведения процедур банкротства. В связи с этим Ю.В.Карданова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Кардановой Юлии Валентиновны,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