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745083-О/2024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«Торговый Центр БУСИНОВО» на нарушение его конституционных прав пунктом 1 статьи 9, пунктом 4 статьи 142 и пунктом 1 статьи 148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«Торговый Центр БУСИНОВО»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постановлениями судов апелляционной и кассационной инстанций, было признано обоснованным заявление общества с ограниченной ответственностью «Торговый Центр БУСИНОВО» (далее также – ООО «Торговый Центр БУСИНОВО», общество) о признании должника (акционерного общества) банкротом, введена процедура наблюдения, требование общества признано подлежащим удовлетворению в очередности, предшествующей распределению ликвидационной квоты, т.е. приоритетно по отношению к требованиям лиц, получающих имущество должника, в частности, по правилам пункта 1 статьи 148 Федерального закона от 26 2 октября 2002 года № 127-ФЗ «О несостоятельности (банкротстве)». При этом суды исходили из того, что заявленное требование представляет собой требование контролирующего должника лица о возврате компенсационного финансирования, в связи с чем оно не может быть противопоставлено требованиям независимых кредиторов. Определением судьи Верховного Суда Российской Федерации обществу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ООО «Торговый Центр БУСИНОВО» оспаривает конституционность пункта 1 статьи 9 «Обязанность должника по подаче заявления должника в арбитражный суд», пункта 4 статьи 142 «Расчеты с кредиторами в ходе конкурсного производства» и пункта 1 статьи 148 «Имущество должника, не проданное в ходе конкурсного производства или оставшееся после завершения расчетов с кредиторами» Федерального закона «О несостоятельности (банкротстве)». По мнению общества, данные законоположения противоречат статьям 19 (часть 1), 35 (части 1 и 3), 45 (часть 1) и 46 (части 1 и 2)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допускают в отсутствие норм о субординации требований кредиторов и признаков компенсационного финансирования возможность понижения очередности удовлетворения требования кредитора, получившего такое требование в порядке суброгации в момент очевидности имущественного кризиса должника, в отношении которого опубликованы сведения о намерении обратиться с заявлением о его банкротстве.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9 Федерального закона «О несостоятельности (банкротстве)» определяет перечень случаев, в которых руководитель 3 должника обязан обратиться с заявлением должника в арбитражный суд. Статья 142 данного Федерального закона, регламентируя расчеты с кредиторами в ходе конкурсного производства, в числе прочего предусматривает, что требования конкурсных кредиторов и (или) уполномоченных органов, заявленные после закрытия реестра требований кредиторов, удовлетворяются за счет оставшегося после удовлетворения требований кредиторов, включенных в реестр требований кредиторов, имущества должника; расчеты с кредиторами по таким требованиям производятся конкурсным управляющим в порядке, установленном данной статьей (пункт 4). Согласно же пункту 1 статьи 148 того же Федерального закона собственник имущества должника – унитарного предприятия учредитель (участник) должника, признанного банкротом, в порядке, установленном данным Федеральным законом, вправе получить имущество должника в следующих случаях: при отказе кредиторов от принятия имущества должника для погашения своих требований, которое предлагалось к продаже, но не было продано в ходе конкурсного производства (непроданное имущество); имущество должника, оставшееся после завершения расчетов с его кредиторами (оставшееся имущество). Приведенные законоположения направлены, в частности, на защиту интересов кредиторов в деле о банкротстве, обеспечение определенности имущественного положения кредиторов и должника в целях соразмерного удовлетворения требований кредиторов, а также определенности в вопросе о принадлежности имущества должника, не проданного в ходе конкурсного производства или оставшегося после завершения расчетов с кредиторами должника. Рассматриваемые в том числе во взаимосвязи они не предполагают какого-либо произвольного изменения очередности удовлетворения требований кредиторов, установленной статьей 134 Федерального закона «О несостоятельности (банкротстве)», и как таковые не могут расцениваться в качестве нарушающих конституционные права заявителя, указанные в жалобе. 4 Установление же и оценка фактических обстоятельств конкретного дела,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«Торговый Центр БУСИНОВО»,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