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667864-П/2023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Шаваева Мурата Исмаиловича на нарушение его конституционных прав пунктом 2 части четвертой статьи 413, пунктом 3 части четвертой статьи 414 и частью пятой статьи 415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М.И.Шаваева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Европейского Суда по правам человека от 9 февраля 2021 года по делу «Успанов и другие против России», принятым по жалобам ряда граждан, включая гражданина М.И.Шаваева (жалоба № 8187/08), в отношении подателей жалоб признано нарушение статьи 3 и пункта 1 статьи 6 Конвенции о защите прав человека и основных свобод. Постановлением Президиума Верховного Суда Российской Федерации от 13 июля 2022 года производство по уголовному делу в отношении М.И.Шаваева, отбывающего наказание в виде пожизненного лишения свободы, возобновлено ввиду новых обстоятельств и приговор Московского 2 городского суда от 2 февраля 2007 года, а также последующие судебные решения оставлены без изменения. В этой связи М.И.Шаваев утверждает о несоответствии статьям 2, 18, 45, 46, 50 и 55 Конституции Российской Федерации пункта 2 части четвертой статьи 413 «Основания возобновления производства по уголовному делу ввиду новых или вновь открывшихся обстоятельств», пункта 3 части четвертой статьи 414 «Сроки возобновления производства» и части пятой статьи 415 «Возбуждение производства» УПК Российской Федерации в той мере, в какой они по смыслу, придаваемому им правоприменительной практикой, допускают возможность оставить судебное решение без изменения после возобновления производства по делу ввиду установленных Европейским Судом по правам человека нарушений Конвенции о защите прав человека и основных свобод при рассмотрении российским судом уголовного дела, связанных с несправедливостью судебного разбирательства в целом.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Федеральным законом от 11 июня 2022 года № 180-ФЗ внесены изменения в отдельные положения статьи 413 и часть пятую статьи 415 УПК Российской Федерации (в том числе признан утратившим силу пункт 2 части четвертой статьи 413 этого Кодекса, который ранее относил к числу новых обстоятельств установленное Европейским Судом по правам человека нарушение положений Конвенции о защите прав человека и основных свобод при рассмотрении российским судом уголовного дела). Законодатель, определяя в статье 2 данного Федерального закона переходные положения, установил, что постановления Европейского Суда по правам человека, вступившие в силу после 15 марта 2022 года, не подлежат исполнению в Российской Федерации, а в целях исполнения постановлений Европейского Суда по правам человека, вступивших в силу до 15 марта 2022 года включительно, российские суды могут при необходимости применять пункт 3 2 части четвертой статьи 413 и пункт 3 части четвертой статьи 414 УПК Российской Федерации (в редакции, действовавшей до дня вступления в силу данного Федерального закона) в порядке, предусмотренном частью пятой статьи 415 этого Кодекса (в редакции данного Федерального закона). В то же время положения статей 413–415 УПК Российской Федерации (в редакции, действовавшей до вступления в силу Федерального закона от 11 июня 2022 года № 180-ФЗ) неоднократно оспаривались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Шаваева Мурата Исмаиловича,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