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561163-П/2021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Фатеева Петра Петровича на нарушение его конституционных прав частями первой, третьей и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П.П.Фатеева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П.П.Фатеев просит признать части первую, третью и пятую статьи 125 «Судебный порядок рассмотрения жалоб» УПК Российской Федерации не соответствующими статье 46 Конституции Российской Федерации. Из представленных материалов следует, что должностными лицами Следственного комитета Российской Федерации отказано в регистрации обращения П.П.Фатеева в качестве сообщения о преступлении со ссылкой на то, что оно не содержит сведений об обстоятельствах, указывающих на признаки преступления, а свидетельствует о том, что П.П.Фатеев выражает 2 несогласие с действиями мирового судьи по рассмотрению его искового заявления. Постановлением судьи районного суда, с которым согласились суды апелляционной и кассационной инстанций, отказано в принятии жалобы П.П.Фатеева, поданной в порядке статьи 125 УПК Российской Федерации, как не содержащей предмета обжалования по правилам данной судебной процедуры. В частности, суд указал, что в жалобе не содержалось сведений о действиях (бездействии) должностных лиц следственных органов, которые способны причинить ущерб конституционным правам и свободам П.П.Фатеева либо затруднить ему доступ к правосудию. По мнению заявителя, оспариваемые законоположения нарушают его права, поскольку исключают возможность судебного обжалования бездействия следственных органов, выразившегося в непринятии решения, предусмотренного Уголовно-процессуальным кодексом Российской Федерации, по заявлению о преступлении и позволяют суду отказать в принятии к рассмотрению жалобы, поданной по правилам статьи 125 данного Кодекса.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условия реализации права на судебную защиту, гарантированного статьей 46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Фатеева Петра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