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609960-П/2022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Сафонова Дениса Романовича на нарушение его конституционных прав статьями 121, 122 и частью седьмой статьи 259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Д.Р.Сафонова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от 17 декабря 2021 года оставлено без изменения решение суда первой инстанции об отказе в принятии поданной в порядке статьи 125 УПК Российской Федерации жалобы гражданина Д.Р.Сафонова, находящегося в следственном изоляторе, о признании незаконными действий (бездействия) следователя в связи с отказом в возбуждении уголовного дела в отношении третьих лиц. При этом ходатайство заявителя об ознакомлении с протоколами и аудиозаписями судебных заседаний суда апелляционной инстанции направлено письмом заместителя областного суда для разрешения по 2 существу в суд первой инстанции. Письмом же исполняющего обязанности председателя суда первой инстанции от 21 января 2022 года в адрес Д.Р.Сафонова для ознакомления были высланы копии протоколов соответствующих судебных заседаний, апелляционного постановления и решения суда первой инстанции; при этом сообщено, что действующим уголовно-процессуальным и уголовно-исполнительным законодательством не предусмотрено право на этапирование лиц для ознакомления с материалами дела, судебный акт в отношении которых вступил в законную силу, а также разъяснено, что заявитель вправе самостоятельно или через своих родственников обратиться за юридической помощью к адвокату (представителю), который, в свою очередь, на основании выданной доверенности (ордера) вправе знакомиться с материалами дела и снимать с них копии за свой счет. В данной связи Д.Р.Сафонов просит признать не соответствующими статьям 2, 17, 18, 24 и 46 (часть 1) Конституции Российской Федерации статьи 121 «Сроки рассмотрения ходатайства», 122 «Разрешение ходатайства» и часть седьмую статьи 259 «Протокол судебного заседания» УПК Российской Федерации. По утверждению заявителя, данные нормы нарушают его права, поскольку позволили не разрешать заявленное им ходатайство и не предоставлять ему право на прослушивание аудиозаписи судебных заседаний и ознакомление с материалами рассмотренного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на ознакомление с документами и материалами, непосредственно затрагивающими права и свободы гражданина, гарантируется статьей 24 (часть 2) Конституции Российской Федерации и может быть реализовано не только при личном ознакомлении с соответствующими документами и материалами, – не противоречит ему и получение их копий, а также ознакомление с помощью адвоката или иного представителя (определения Конституционного Суда Российской Федерации 3 от 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Сафонова Дениса Романовича,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