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736078-П/2024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Кулыны Евгения Владимировича на нарушение его конституционных прав пунктом «а»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Е.В.Кулыны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Е.В.Кулына, время содержания которого под стражей зачтено по вступившему в законную силу приговору суда в срок лишения свободы, назначенного к отбытию в исправительной колонии строгого режима, из расчета один день за один день, просит признать не соответствующей статьям 2, 18, 19, 22, 24, 43, 44, 49 и 77 Конституции Российской Федерации пункт «а» части третьей1 (ошибочно именуемой заявителем частью третьей) статьи 72 «Исчисление сроков наказаний и зачет наказания» УК Российской Федерации. 2 По его утверждению, данная норма неконституционна, поскольку позволяет приравнивать условия содержания в следственном изоляторе к условиям отбывания наказания в исправительной колонии строгого режима, несмотря на то, что в следственном изоляторе условия содержания значительно строже.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Кулыны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