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798088-О/2024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коммерческого банка «Славия» (акционерного общества) на нарушение его конституционных прав абзацем первым пункта 3 статьи 59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Акционерного коммерческого банка «Славия» (акционерного общества)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Акционерный коммерческий банк «Славия» (акционерное общество) (далее также – АКБ «Славия» (АО) оспаривает конституционность абзаца первого пункта 3 статьи 59 Федерального закона от 26 октября 2002 года № 127-ФЗ «О несостоятельности (банкротстве)», согласно которому в случае отсутствия у должника средств, достаточных для погашения расходов, предусмотренных пунктом 1 данной статьи, заявитель обязан погасить указанные расходы в части, не погашенной за счет имущества должника, за исключением расходов на выплату суммы процентов по вознаграждению арбитражного управляющего. 2 Как следует из представленных материалов, в деле о банкротстве хозяйственного общества определением арбитражного суда, оставленным судами вышестоящих инстанций без изменения, частично удовлетворено заявление конкурсного управляющего о взыскании с АКБ «Славия» (АО) (конкурсного кредитора, не являвшегося заявителем по делу о банкротстве) судебных расходов, а также фиксированной суммы вознаграждения конкурсного управляющего за период, когда конкурсный управляющий – осуществивший все действия, связанные с завершением конкурсного производства в отношении должника, – был вынужден участвовать в ряде инициированных АКБ «Славия» (АО) обособленных споров, рассмотрение которых завершилось не в пользу данного кредитора. Суды руководствовались разъяснением о том, что – в ситуации, когда мероприятия, реализуемые в ходе конкурсного производства, фактически завершены, – период с даты подачи конкурсным управляющим ходатайства о завершении конкурсного производства и до даты внесения в ЕГРЮЛ записи о ликвидации должника по общему правилу не включается в расчет фиксированной суммы вознаграждения конкурсного управляющего; однако если в указанный период конкурсный управляющий был вынужден осуществлять свои полномочия, например участвовал в судебных заседаниях по вопросам обжалования определения о завершении конкурсного производства, то фиксированная сумма вознаграждения (полностью или в соответствующей части, с учетом объема и сложности работы конкурсного управляющего) за этот период может по правилам статей 110–112 АПК Российской Федерации быть взыскана в пользу конкурсного управляющего с лиц, проигравших соответствующие судебные споры (абзац одиннадцатый пункта 2 постановления Пленума Высшего Арбитражного Суда Российской Федерации от 25 декабря 2013 года № 97 «О некоторых вопросах, связанных с вознаграждением арбитражного управляющего при банкротстве»). Определением судьи Верховного Суда Российской Федерации, с которым согласился заместитель Председателя этого суда, АКБ «Славия» (АО) отказано в передаче кассационной жалобы для рассмотрения в 3 судебном заседании Судебной коллегии по экономическим спорам Верховного Суда Российской Федерации. По мнению заявителя, оспариваемая норма противоречит статьям 19 (часть 1) и 46 (часть 1) Конституции Российской Федерации в той мере, в какой по смыслу, придаваемому ей правоприменительной практикой, допускает возможность возложения на конкурсного кредитора, инициировавшего обособленные споры в ходе конкурсного производства, обязанности выплатить конкурсному управляющему вознаграждение и возместить понесенные им судебные расходы в части, не погашенной за счет должника.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применение судами в конкретном деле с участием заявителя оспариваемого положения статьи 59 Федерального закона «О несостоятельности (банкротстве)», касающегося расходов, непосредственно связанных с проведением мероприятий, предусмотренных процедурами банкротства, и направленных на достижение их целей (Постановление Конституционного Суда Российской Федерации от 19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коммерческого банка «Славия» (акционерного общества),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