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735849-О/2024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Тимофеевой Светланы Александровны и Умаровой Зареты Кекеевны на нарушение их конституционных прав пунктом 1 статьи 234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С.А.Тимофеевой и З.К.Умаровой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С.А.Тимофеева и З.К.Умарова оспаривают конституционность пункта 1 статьи 234 «Приобретательная давность» ГК Российской Федерации. Как следует из представленных материалов, решением суда общей юрисдикции, оставленным без изменения определением суда апелляционной инстанции, С.А.Тимофеевой и З.К.Умаровой отказано в удовлетворении искового требования о признании права общей долевой собственности на жилое помещение в силу приобретательной давности. Суды первой и апелляционной инстанций указали, что заявители, вселенные в спорное 2 жилое помещение – имевшее статус общежития до 2003 года и находившееся на балансе хозяйственного общества, а с 2003 года включенное в реестр муниципальной собственности, – не представили доказательств добросовестного владения; суды подчеркнули, что пользование спорным жилым помещением и несение расходов по его содержанию не являются достаточным основанием для признания владения добросовестным. В передаче кассационной жалобы на эти судебные постановления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заявителей, пункт 1 статьи 234 ГК Российской Федерации противоречит Конституции Российской Федерации, поскольку он не позволяет признать добросовестным владение недвижимым имуществом, в отношении которого собственник не осуществляет свои права и не уплачивает установленные законом платежи, притом что плату (в том числе за коммунальные услуги) вносят давностные владельцы, осуществляющие в отношении названного имущества все иные права, от которых устранился собственник. В жалобе указано, что осведомленность давностного владельца о наличии собственника недвижимого имущества не должна влиять на принятие решения о признании за давностным владельцем права собственности на такое недвижимое имущество.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Тимофеевой Светланы Александровны и Умаровой Зареты Кекеевны,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