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574035-П/2021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Николаевой Ксении Олеговны и Уразовой Татьяны Михайловны на нарушение их конституционных прав пунктом 2 статьи 209 и пунктом 3 статьи 1157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 К.О.Николаевой и Т.М.Уразовой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К.О.Николаева и Т.М.Уразова оспаривают конституционность следующих положений Гражданского кодекса Российской Федерации: пункта 2 статьи 209 о том, что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2 отдавать имущество в залог и обременять его другими способами, распоряжаться им иным образом; пункта 3 статьи 1157, закрепляющего, что отказ от наследства не может быть впоследствии изменен или взят обратно. Как следует из представленных материалов, решением суда признаны недействительными договоры о передаче в дар ряду граждан (в том числе заявителям) жилого помещения, а также признано в порядке наследования право несовершеннолетней дочери дарителя на долю в праве общей долевой собственности на указанное помещение. Суд исходил из того, что поскольку жилое помещение приобретено на льготных основаниях в соответствии с городской программой социального жилищного ипотечного кредитования с учетом состава семьи, включавшего несовершеннолетнего члена семьи, то действиями по отчуждению названного помещения нарушены жилищные права этого ребенка. Данное судебное постановление оставлено без изменения судами апелляционной и кассационной инстанций. По мнению заявителей, оспариваемые нормы не соответствуют статье 35 (части 2 и 4) Конституции Российской Федерации в той мере, в какой они по смыслу, придаваемому им правоприменительной практикой, устанавливают ограничения правомочий собственника по распоряжению принадлежащим ему имуществом, а также ограничивают право наследования.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Николаевой Ксении Олеговны и Уразовой Татьяны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