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559586-П/2021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Курицына Михаила Михайловича на нарушение его конституционных прав пунктом «з» части первой статьи 61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С.П.Маврина, Н.В.Мельникова, Ю.Д.Рудкина, В.Г.Ярославцева, рассмотрев вопрос о возможности принятия жалобы гражданина М.М.Курицына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М.М.Курицын просит признать не соответствующим Конституции Российской Федерации, ее статьям 2, 17 (часть 2), 18, 19, 47 (часть 1) и 123 (часть 3), пункт «з» части первой статьи 61 «Обстоятельства, смягчающие наказание» УК Российской Федерации, утверждая, что данная норма ошибочно не была применена в его уголовном деле ввиду отсутствия эффективного механизма признания противоправных действий потерпевшего в качестве смягчающего обстоятельства при совершении в его отношении преступления. 2 Из представленных материалов следует, что приговором районного суда от 20 марта 2018 года, оставленным без изменения апелляционным определением от 21 июня 2018 года, М.М.Курицын осужден за совершение преступления, предусмотренного частью четвертой статьи 111 «Умышленное причинение тяжкого вреда здоровью» УК Российской Федерации. Как установили суды, потерпевший наносил М.М.Курицыну удары в голову в ходе обоюдной ссоры и драки, имевшей место в ходе распития спиртных напитков; с учетом фактических обстоятельств дела потерпевший не совершал поступков, явно выходящих за пределы норм морали и нравственности, а также противоправных деяний, которые могут быть расценены как повод для совершения преступления. При назначении М.М.Курицыну наказания суд учел наличие других смягчающих обстоятельств, а также отсутствие отягчающих обстоятельств. В передаче кассационной жалобы М.М.Курицына для рассмотрения в судебном заседании суда кассационной инстанции отказано постановлением судьи Верховного Суда Российской Федерации от 6 июля 2020 года, с чем, в свою очередь, согласился заместитель Председателя этого суда (письмо от 29 декабря 2020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Установление федеральным законом уголовной ответственности и наказания без учета личности виновного и иных обстоятельств, имеющих объективное и разумное обоснование и способствующих адекватной юридической оценке общественной опасности как самого преступного деяния, так и совершившего его лица, и применение мер ответственности без учета характеризующих личность виновного обстоятельств противоречили бы конституционному запрету дискриминации и выраженным в Конституции Российской Федерации принципам справедливости и гуманизма (постановления Конституционного Суда Российской Федерации от 19 марта 2003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Курицына Михаила Михайловича, поскольку она не отвечает требованиям 4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