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кооператива «КОШ» по выпуску продукции бытового и производственного назначения, ведению проектных, конструкторских, инженерно-технических работ, организации торгово-закупочной деятельности на нарушение его конституционных прав рядом положений постановления Правительства Москвы «О мерах имущественной поддержки субъектов малого предпринимательства, арендующих объекты нежилого фонда, находящиеся в имущественной казне города Москвы»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кооператива «КОШ» по выпуску продукции бытового и производственного назначения, ведению проектных, конструкторских, инженерно-технических работ, организации торгово-закупочной деятельности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Кооператив «КОШ» по выпуску продукции бытового и производственного назначения, ведению проектных, конструкторских, инженерно-технических работ, организации торгово-закупочной деятельности (далее также – кооператив «КОШ», кооператив) оспаривает 2 конституционность пунктов 1, 1(1), 1.3, 1.3.1, 2 и 2.1 постановления Правительства Москвы от 25 декабря 2012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в редакциях, действовавших в спорные периоды, направлены на защиту субъектов малого предпринимательства, арендующих объекты нежилого фонда, находящиеся в имущественной казне города Москвы, а также на обеспечение правовой определенности и сами по себе не могут расцениваться как нарушающие конституционные права заявителя, в деле с участием которого суд, отказывая в удовлетворении исковых требований, указал также на пропуск кооперативом срока исковой давности (о чем было заявлено ответчиком) и на наличие задолженности по арендной плате и фактов использования арендованных помещений неустановленными лицами не по целевому назначению, послуживших основаниями для утраты заявителем права на применение льготных ставок арендной платы. Проверка же фактических обстоятельств конкретного дела и оценка доказательств не относятся к полномочиям Конституционного Суда Российской Федерации, установленным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кооператива «КОШ» по выпуску продукции бытового и производственного назначения, ведению проектных, конструкторских, инженерно-технических работ, организации торгово-закупочной деятельности,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