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678510-П/2023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Рудниченко Леонида Александровича на нарушение его конституционных прав частью четвертой статьи 7, статьей 4011, пунктом 1 части второй статьи 40110 и пунктом 5 части первой статьи 40111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Л.А.Рудниченко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26 мая 2022 года отказано в передаче для рассмотрения в судебном заседании суда кассационной инстанции жалобы гражданина Л.А.Рудниченко о пересмотре вынесенных в его отношении судебных решений, с чем, в свою очередь, согласился заместитель Председателя того же суда (письмо от 16 ноября 2022 года), а последующее обращение возвращено без рассмотрения как повторное. В данной связи Л.А.Рудниченко просит признать не соответствующими статьям 19 (часть 1), 21 (часть 1), 33, 45 (часть 2) и 50 (часть 3) Конституции Российской Федерации часть четвертую статьи 7 «Законность при производстве 2 по уголовному делу», статью 4011 «Предмет судебного разбирательства в кассационном порядке», пункт 1 части второй статьи 40110 «Действия суда кассационной инстанции при поступлении кассационных жалобы, представления» и пункт 5 части первой статьи 40111 «Решения судьи суда кассационной инстанции, принимаемые им по результатам рассмотрения кассационных жалобы, представления» УПК Российской Федерации, утверждая, что данные нормы нарушают его права, поскольку позволяют судье суда кассационной инстанции не проверять законность вступивших в законную силу судебных решений с вынесением законного, обоснованного и мотивированного постановления об отказе в передаче жалобы для рассмотрения в судебном заседании суда кассационной инстанции и приведением в нем выводов, опровергающих ее доводы.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Рудниченко Леонида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