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734324-О/2023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Рапопорт Марины Николаевны на нарушение ее конституционных прав пунктом 7 статьи 21326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М.Н.Рапопорт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М.Н.Рапопорт оспаривает конституционность пункта 7 статьи 21326 «Особенности реализации имущества гражданина» Федерального закона от 26 октября 2002 года № 127-ФЗ «О несостоятельности (банкротстве)». Определением арбитражного суда, оставленным без изменения судами вышестоящих инстанций, по заявлению финансового управляющего утверждено положение о порядке, сроках и условиях реализации имущества должника: квартиры и гаражного бокса. При этом суды отклонили доводы М.Н.Рапопорт – бывшей супруги должника – о неправомерности включения в конкурсную массу должника квартиры, находящейся в их долевой 2 собственности, указав, что выдел в натуре ее доли в праве собственности не был произведен, что она сможет после реализации общего имущества получить часть денежных средств, соответствующую ее доле, и что она обладает преимущественным правом покупки данной квартиры. Определением судьи Верховного Суда Российской Федерации отказано в передаче кассационной жалобы для рассмотрения в судебном заседании суда кассационной инстанции. По мнению заявительницы, оспариваемое положение не соответствует статьям 17 (часть 3), 25 и 35 (части 2 и 3) Конституции Российской Федерации, поскольку по смыслу, придаваемому ему правоприменительной практикой, оно допускает реализацию в деле о банкротстве жилого помещения, в котором проживает бывшая супруга должника, не имеющая иного пригодного для постоянного проживания жилого помещения, и в котором зарегистрированы их несовершеннолетние дети.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Рапопорт Марины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