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680858-П/2023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Шатило Сергея Францевича на нарушение его конституционных прав статьей 9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С.Ф.Шатило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Обвинительный приговор в отношении гражданина С.Ф.Шатило содержит ссылку на доказательства, полученные по итогам проведения оперативно-розыскных мероприятий «прослушивание телефонных переговоров» и «снятие информации с технических каналов связи». Судом апелляционной инстанции в приговор внесены изменения, в кассационном порядке приговор и последующие судебные решения оставлены без изменения. Заявитель утверждает, что статья 9 «Основания и порядок судебного рассмотрения материалов об ограничении конституционных прав граждан при проведении оперативно-розыскных мероприятий» Федерального закона от 12 2 августа 1995 года № 144-ФЗ «Об оперативно-розыскной деятельности» противоречит статье 23 (часть 2) Конституции Российской Федерации, поскольку позволяет судам при даче разрешения на проведение оперативно- розыскных мероприятий, ограничивающих конституционные права гражданина, не выносить решение о таком ограничении. Также С.Ф.Шатило просит отменить постановление судьи о даче разрешения на проведение оперативно-розыскных мероприятий и принятые по уголовному делу судебные решения.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Шатило Сергея Францевича,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