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572704-П/2021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Баранова Михаила Андреевича на нарушение его конституционных прав частью восьмой статьи 162, пунктом 2 статьи 38915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М.А.Баранова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15 января 2020 года, оставленным без изменения апелляционной инстанцией, в отношении гражданина М.А.Баранова как обвиняемого в совершении преступления избрана мера пресечения в виде заключения под стражу. Постановлениями судьи Восьмого кассационного суда общей юрисдикции от 15 декабря 2020 года и судьи Верховного Суда Российской Федерации от 15 марта 2021 года отказано в передаче кассационных жалоб М.А.Баранова для рассмотрения в судебном заседании суда кассационной инстанции. При этом отвергнут довод о нарушении права обвиняемого на 2 защиту, так как он не был ознакомлен с постановлением следователя, в котором содержалось ходатайство об избрании меры пресечения, в связи с чем не имел возможности подготовиться к судебному заседанию и был ограничен в своих правах. Разъяснено, что это не является основанием для отмены обжалуемых судебных решений, поскольку из протокола судебного заседания следует, что постановление следователя было оглашено в судебном заседании, после чего следователь обосновал его; при этом каких- либо ходатайств об ознакомлении с указанным процессуальным документом, а также с приложенными к нему материалами, обвиняемый в судебном заседании не заявлял, а пояснил суду, что возражает против удовлетворения заявленного ходатайства. В данной связи М.А.Баранов просит признать не соответствующими статьям 15 (часть 2), 24 (часть 2), 45, 46 (часть 2), 52 и 123 (часть 3) Конституции Российской Федерации часть восьмую статьи 162 «Срок предварительного следствия», пункт 2 (именуемый заявителем частью второй) статьи 38915 «Основания отмены или изменения судебного решения в апелляционном порядке»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По утверждению заявителя, данные нормы в нарушение содержащихся в них предписаний позволяют игнорировать и оставлять без внимания нарушения и ограничения права обвиняемого на защиту во всех судебных инстанциях.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Федерации», М.А.Барановым не представлено документальное подтверждение факта применения судом в его деле части восьмой статьи 162 УПК Российской Федерации, так как из приложенных материалов не следует, что суд специальным образом с учетом положений этой нормы рассматривал 3 вопрос о соблюдении установленного порядка продления срока предварительного следствия по уголовному делу. Оспариваемые же положения статьи 38915 УПК Российской Федерации, регламентирующие основания для отмены или изменения судом апелляционной инстанции судебных решений, как и части первой статьи 40115 этого Кодекса, закрепляющей основания пересмотра дела судом кассационной инстанции и не содержащей какой-либо неопределенности (определения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Баранова Михаила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