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594982-П/2022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Абрамовских Дмитрия Ивановича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Д.И.Абрамовских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25 августа 2021 года с учетом изменений, внесенных апелляционным постановлением от 15 декабря 2021 года, гражданин Д.И.Абрамовских признан виновным в совершении преступления с назначением окончательного наказания по правилам совокупности приговоров в виде лишения свободы на срок 3 года 1 месяц с отбыванием в исправительной колонии строгого режима. При этом зачтено время содержания заявителя под стражей в срок отбытия назначенного наказания из расчета один день за один день. В данной связи Д.И.Абрамовских просит признать не соответствующей статьям 2, 17–19, 21 (часть 1), 46 (часть 1) и 56 (часть 3) Конституции 2 Российской Федерации часть третью1 статьи 72 «Исчисление сроков наказаний и зачет наказания» УК Российской Федерации, утверждая, что данная норма нарушает его права, поскольку в нарушение принципа равенства устанавливает различные правила зачета времени содержания под стражей в срок лишения свободы в зависимости от определенного судом вида исправительного учреждения – колонии-поселения, исправительной колонии общего режима либо же колонии строгого или особого режима.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Абрамовских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