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728748-О/2023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Солуянова Владимира Николаевича на нарушение его конституционных прав статьей 321 и пунктом 2 статьи 325 Гражданского кодекса Российской Федерации, а также статьей 39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В.Н.Солуянова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В.Н.Солуянов оспаривает конституционность статьи 321 «Исполнение обязательства, в котором участвуют несколько кредиторов или несколько должников» и пункта 2 статьи 325 «Исполнение солидарной обязанности одним из должников» ГК Российской Федерации, а также статьи 39 «Определение долей при разделе общего имущества супругов» Семейного кодекса Российской Федерации. Из представленных материалов следует, что определением суда апелляционной инстанции отменено решение суда общей юрисдикции и по требованию гражданки Г. – бывшей супруги В.Н.Солуянова, среди прочего, обязательство по кредитному договору признано общим долгом супругов, 2 доли сторон в котором признаны равными. При этом суд апелляционной инстанции, определив сумму, подлежавшую уплате В.Н.Солуяновым в пользу Г., исполнившей это обязательство, посчитал возможным за счет доли, причитающейся В.Н.Солуянову при разделе общего имущества, передать Г. долю в праве собственности на жилое помещение. Оставляя без изменения апелляционное определение, суд кассационной инстанции указал, что передача Г. доли в праве собственности не противоречит пункту 3 статьи 21328 Федерального закона от 26 октября 2002 года № 127-ФЗ «О несостоятельности (банкротстве)», не регулирующему порядка раздела общего имущества супругов. Суд кассационной инстанции сослался на возможность передачи при разделе общего имущества супругов супругу, исполнившему общее обязательство по кредитному договору, имущества сверх доли, причитающейся ему по общему правилу. В передаче кассационной жалобы на определения судов апелляционной и кассационной инстанций для рассмотрения в судебном заседании Судебной коллегии по гражданским делам Верховного Суда Российской Федерации было отказано. Кроме того, решением суда общей юрисдикции, оставленным без изменения определением суда апелляционной инстанции, с В.Н.Солуянова в пользу Г., в частности, взысканы денежные средства в размере половины суммы, уплаченной Г. в счет задолженности по кредитному договору. По мнению заявителя, оспариваемые положения противоречат статьям 2, 7 (часть 1), 17 (части 1 и 3), 18, 19 (части 1 и 2) и 46 (часть 1)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позволяют не учитывать, что солидарный должник освобожден от дальнейшего исполнения требований кредиторов после завершения расчетов с кредиторами в рамках дела о банкротстве, и допускают повторное предъявление требований к такому должнику кредитором и иным солидарным должником (супругом, бывшим супругом), исполнившим обязательство, после завершения процедуры банкротства.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321 ГК Российской Федерации обеспечивает определенность положения сторон обязательства, в котором участвуют несколько кредиторов или несколько должников, и тем самым – реализацию принципа надлежащего исполнения обязательств. Пункт 2 статьи 325 того же Кодекса гарантирует определенность при исполнении солидарной обязанности одним из должников. Положения статьи 39 Семейного кодекса Российской Федерации гарантируют защиту имущественных прав супругов и бывших супругов при разделе их общего имущества (определения Конституционного Суда Российской Федерации от 21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Солуянова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