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788362-О/2024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«Управляющая компания «Тверская» на нарушение его конституционных прав положениями статей 117, 2295 и 2911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«Управляющая компания «Тверская»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судами апелляционной и кассационной инстанций, должнику восстановлен пропущенный срок подачи возражений относительно исполнения судебного приказа, вынесенного по заявлению общества с ограниченной ответственностью «Управляющая компания «Тверская» (далее также – общество) о взыскании задолженности, судебный приказ отменен. Кассационные жалобы общества были возвращены без рассмотрения по существу письмами сотрудника аппарата Верховного Суда Российской 2 Федерации – как поданные на указанные судебные акты, не подлежащие обжалованию в Судебную коллегию по экономическим спорам этого суда. В связи с этим общество полагает, что часть 5 статьи 2295 «Порядок приказного производства» АПК Российской Федерации во взаимосвязи с частью 2 статьи 117 «Восстановление процессуальных сроков» данного Кодекса нарушают статьи 19 (часть 1), 46 (части 1 и 2), 47 (часть 1) и 123 (часть 3) Конституции Российской Федерации в той мере, в какой допускаемая в судебной практике отмена судебного приказа возможна с произвольным (необоснованным) восстановлением должнику срока представления возражений относительно его исполнения. Этим же конституционным предписаниям, по мнению общества, противоречит часть 3 статьи 2911 «Порядок подачи кассационных жалобы, представления в Судебную коллегию Верховного Суда Российской Федерации» данного Кодекса – как препятствующая обжалованию в Судебную коллегию Верховного Суда Российской Федерации судебного акта арбитражного суда округа, которым оставлено без изменения определение арбитражного суда первой инстанции об отмене судебного приказа.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«Управляющая компания «Тверская», 4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