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573247-П/2021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Власовой Ольги Васильевны на нарушение ее конституционных прав подпунктом «и» пункта 21 Основных требований к порядку назначения и осуществления ежемесячной денежной выплаты на ребенка в возрасте от 3 до 7 лет включительно и абзацем десятым пункта 36 Порядка и условий назначения ежемесячной денежной выплаты на ребенка в возрасте от трех до семи лет включительно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О.В.Власовой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О.В.Власова, которой было отказано в назначении ежемесячной денежной выплаты на ребенка в возрасте от 3 до 7 лет включительно в связи с превышением размера среднедушевого дохода ее семьи над величиной прожиточного минимума на душу населения, установленной в Республике Коми, оспаривает конституционность подпункта «и» пункта 21 Основных требований к порядку назначения и осуществления ежемесячной денежной выплаты на ребенка в возрасте от 3 до 7 лет включительно (в 2 первоначальной редакции), утвержденных Постановлением Правительства Российской Федерации от 31 марта 2020 года № 384, согласно которому при расчете среднедушевого дохода семьи учитываются полученные в денежной форме дивиденды, проценты и иные доходы, полученные по операциям с ценными бумагами. Заявительница также оспаривает конституционность абзаца десятого (в жалобе ошибочно поименованного абзацем девятым) пункта 36 Порядка и условий назначения ежемесячной денежной выплаты на ребенка в возрасте от трех до семи лет включительно (в первоначальной редакции), утвержденного Постановлением Правительства Республики Коми от 10 апреля 2020 года № 161, содержащего аналогичную норму. По мнению заявительницы, оспариваемые нормы, примененные судом в ее деле, противоречат статьям 7 (часть 2), 19 (части 1 и 2), 38 (часть 1), 39 (часть 1) и 55 (часть 3) Конституции Российской Федерации в той мере, в какой они по смыслу, придаваемому в системе действующего правового регулирования сложившейся правоприменительной практикой, позволяют при расчете среднедушевого дохода членов семьи учитывать общий доход, полученный по операциям с ценными бумагами, и тем самым лишают граждан, участвующих в соответствующих операциях, права на получение ежемесячной денежной выплаты на ребенка в возрасте от 3 до 7 лет включительно.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Власовой Ольги Васильевны,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