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766294-О/2024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Калошина Евгения Анатольевича на нарушение его конституционных прав частью 1 статьи 319, частью 1 статьи 328 и частью 3 статьи 329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Е.А.Калошина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Е.А.Калошин оспаривает конституционность следующих положений Кодекса административного судопроизводства Российской Федерации: части 1 статьи 319, устанавливающей, что при подаче кассационных жалобы, представления на определение, которым не оканчивается производство по административному делу, в суд кассационной инстанции направляется вместе с описью всех имеющихся в деле документов 2 сформированный по соответствующим жалобе, представлению прокурора материал, состоящий из оригинала жалобы или представления прокурора и обжалуемого определения суда, а также из заверенных судом необходимых для их рассмотрения копий документов; части 1 статьи 328, в силу которой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права, которые повлияли или могут повлиять на исход административного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интересов; части 3 статьи 329, предусматривающей, что суд кассационной инстанции не вправе устанавливать или считать доказанными обстоятельства, которые не были установлены либо были отвергнуты судом первой или апелляционной инстанции, предрешать вопросы о достоверности или недостоверности того или иного доказательства, преимуществе одних доказательств перед другими и определять, какой судебный акт должен быть принят при новом рассмотрении административного дела. Как следует из представленных материалов, определением судьи, с которым согласились вышестоящие суды, Е.А.Калошину было возвращено заявление о пересмотре судебного акта по новым обстоятельствам на том основании, что Определение Конституционного Суда Российской Федерации от 22 декабря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Калошина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