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795719-О/2024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Рузова Сергея Федоровича на нарушение его конституционных прав положениями пунктов 1–4 статьи 531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С.Ф.Рузова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С.Ф.Рузов оспаривает конституционность пунктов 1–4 статьи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ГК Российской Федерации. Как следует из представленных материалов, в деле о банкротстве хозяйственного общества определением арбитражного суда, оставленным судом апелляционной инстанции без изменения, конкурсному управляющему отказано в привлечении С.Ф.Рузова (бывшего руководителя и участника должника) солидарно с иными лицами к субсидиарной 2 ответственности по обязательствам должника. Отменяя названные судебные акты и принимая новый судебный акт по обособленному спору, суд кассационной инстанции, отметив отсутствие условий для привлечения заявителя к субсидиарной ответственности, пришел к выводу о наличии оснований для взыскания с него причиненных должнику убытков в размере денежных средств, перечисленных в период руководства С.Ф.Рузова в пользу иных контролирующих должника лиц (впоследствии привлеченных к субсидиарной ответственности) в качестве исполнения по недействительным сделкам. Определением судьи Верховного Суда Российской Федерации заявителю отказано в передаче его кассационной жалобы на рассмотрение Судебной коллегии по экономическим спорам этого суда. С.Ф.Рузов ссылается на то, что в определенные ко взысканию с него убытки неправомерно включены суммы, поступившие в конкурсную массу должника в результате применения последствий недействительности сделок, а также продажи на торгах части требования к контролирующему должника лицу, привлеченному к субсидиарной ответственности. С учетом этого заявитель просит признать пункты 1–4 статьи 531 ГК Российской Федерации противоречащими Конституции Российской Федерации, в частности ее статьям 34 и 35, в той мере, в какой они позволяют взыскивать с бывшего руководителя сумму убытков, уже компенсированных должнику, что влечет возмещение убытков в двойном размере и, соответственно, неосновательное обогащение должника.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Пункты 1–4 статьи 531 ГК Российской Федерации – предусматривающие обязанность лиц, уполномоченных выступать от имени юридического лица, членов коллегиальных органов юридического лица, лиц, имеющих фактическую возможность определять действия юридического лица, возместить убытки, причиненные данному юридическому лицу вследствие их недобросовестных или неразумных действий, – обеспечивают 3 защиту имущественных интересов как самих юридических лиц, так и их кредиторов. Эти положения во взаимосвязи с положениями процессуального законодательства о доказывании и доказательствах предполагают обязанность суда, не ограничиваясь установлением одних лишь формальных условий применения нормы, разрешить вопрос о наличии оснований для возложения такой ответственности с учетом всех фактических обстоятельств дела и не противоречат общим правилам привлечения к гражданско- правовой ответственности, предполагающим, что привлечение физического лица к ответственности за деликт в каждом случае требует установления судом состава гражданского правонарушения, включающего, как правило, наступление вреда, противоправность поведения причинителя вреда, причинную связь между этим поведением и наступлением вреда, а также его вину (постановления Конституционного Суда Российской Федерации от 8 декабря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Рузова Сергея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