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751319-О/2024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Галимова Азата Рустемовича на нарушение его конституционных прав пунктом 4 статьи 12 Федерального закона «Об обязательном страховании гражданской ответственности владельцев транспортных средств»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А.Р.Галимова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А.Р.Галимов оспаривает конституционность пункта 4 статьи 12 Федерального закона от 25 апреля 2002 года № 40-ФЗ «Об обязательном страховании гражданской ответственности владельцев транспортных средств», предусматривающего, в частности, что, если утраченный потерпевшим в связи с причинением вреда его здоровью в результате дорожно-транспортного происшествия заработок (доход) превысил сумму осуществленной потерпевшему в соответствии с пунктами 2 и 3 данной статьи страховой выплаты, страховщик возмещает утраченный заработок (доход) при документальном подтверждении размера утраченного 2 заработка (дохода), который потерпевший имел или определенно мог иметь на момент наступления страхового случая; размер осуществляемой в соответствии с данным пунктом страховой выплаты определяется страховщиком как разница между утраченным потерпевшим заработком (доходом) и общей суммой осуществленной в соответствии с пунктами 2 и 3 данной статьи страховой выплаты за причинение вреда здоровью потерпевшего. Как следует из представленных материалов, определением суда апелляционной инстанции, с которым согласились суды кассационной инстанции, отказано в удовлетворении иска А.Р.Галимова к страховщику о взыскании страхового возмещения в связи с причинением вреда здоровью в результате дорожно-транспортного происшествия. Суд, установив, что размер утраченного А.Р.Галимовым заработка не превышает размера выплаченного ему страхового возмещения в счет возмещения вреда здоровью, пришел к выводу, что обязательство по выплате страхового возмещения страховщиком исполнено. По мнению заявителя, оспариваемая норма противоречит Конституции Российской Федерации, поскольку в силу своей неопределенности препятствует полному возмещению вреда, причиненного здоровью, позволяя судам включать утраченный потерпевшим заработок в сумму страхового возмещения, рассчитанного по нормативу.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31 мая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Галимова Азата Рустемовича,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