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534624-П/2021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апреля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Гороховского Максима Владимировича на нарушение его конституционных прав рядом положений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М.В.Гороховского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районного суда от 2 сентября 2020 года жалоба гражданина М.В.Гороховского на постановление следователя о возбуждении уголовного дела оставлена без удовлетворения. Постановлением этого же суда от 26 ноября 2020 года жалоба М.В.Гороховского на постановление следователя об отказе в удовлетворении его ходатайства направлена в другой районный суд. С указанными судебными решениями согласились суды вышестоящих инстанций. В этой связи заявитель утверждает, что часть первая статьи 1 «Законы, определяющие порядок уголовного судопроизводства», статья 7 «Законность 2 при производстве по уголовному делу», часть первая статьи 17 «Свобода оценки доказательств», часть пятая статьи 32 «Территориальная подсудность уголовного дела», часть первая статьи 35 «Изменение территориальной подсудности уголовного дела», статья 36 «Недопустимость споров о подсудности», статья 90 «Преюдиция», статья 125 «Судебный порядок рассмотрения жалоб» и часть первая статьи 38915 «Основания отмены или изменения судебного решения в апелляционном порядке» УПК Российской Федерации не соответствуют статьям 15 (часть 4), 46 (часть 1), 47 (часть 1) и 123 (часть 3) Конституции Российской Федерации, поскольку позволяют суду принимать решения по своему усмотрению, что, по мнению заявителя, фактически ограничивает доступ к правосудию на стадии предварительного расследования.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Ранее М.В.Гороховский обращался в Конституционный Суд Российской Федерации с жалобой на нарушение его конституционных прав статьей 7, частью первой статьи 17 и статьей 125 УПК Российской Федерации, и по ней Конституционным Судом Российской Федерации было вынесено Определение от 26 февраля 2021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Гороховского Максима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