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756633-О/2024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Бутусова Евгения Николаевича на нарушение его конституционных прав частью второй статьи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Е.Н.Бутусова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гарнизонного военного суда, с которыми согласились вышестоящие суды, включая Верховный Суд Российской Федерации, удовлетворены ходатайства следователя военного следственного отдела Следственного комитета Российской Федерации о разрешении получения информации о соединениях между абонентами и абонентскими устройствами и о наложении ареста на имущество. В этой связи Е.Н.Бутусов просит признать часть вторую статьи 165 «Судебный порядок получения разрешения на производство следственного действия» УПК Российской Федерации не соответствующей статьям 35 2 (части 1–3), 46 (часть 1), 47 (часть 1) и 49 (часть 1) Конституции Российской Федерации в той мере, в какой она по смыслу, придаваемому ей правоприменительной практикой, в силу отсутствия четкого разграничения полномочий между районными и военными судами позволяет следователю по своему усмотрению произвольно обращаться в любой суд с ходатайством о производстве следственного действия.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закрепляет основы единого правового статуса судей в Российской Федерации, в том числе принцип независимости судей и подчинения их только Конституции Российской Федерации и федеральному закону (статья 120, часть 1) независимо от того, в каком суде – военном или ином суде общей юрисдикции – они исполняют свои должностные обязанности.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Бутусова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