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632368-П/2022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Лысенко Павла Сергеевича на нарушение его конституционных прав частью четвертой статьи 7, пунктом 1 части второй и частью третьей статьи 4125, а также пунктом 5 статьи 4127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П.С.Лысенко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августа 2021 года, с которым, в свою очередь, согласился заместитель Председателя того же суда (письмо от 24 ноября 2021 года), отказано в передаче для рассмотрения в судебном заседании суда надзорной инстанции жалобы гражданина П.С.Лысенко об оспаривании вынесенных в его отношении приговора и определения суда второй инстанции. Последующее обращение заявителя, поименованное «ходатайством о разъяснении неясностей в ответе на жалобу», возвращено без рассмотрения письмом судьи Верховного Суда Российской Федерации от 10 марта 2022 года 2 с указанием, что возможность обжалования ответа заместителя Председателя Верховного Суда Российской Федерации уголовно-процессуальным законом не предусмотрена, а внесение повторных надзорных жалоб не допускается. В данной связи П.С.Лысенко просит признать не соответствующими Конституции Российской Федерации, ее статьям 4 (часть 2), 15 (часть 3), 21 (часть 1), 33, 45 (часть 2) и 46 (части 1 и 2), часть четвертую статьи 7 «Законность при производстве по уголовному делу», пункт 1 части второй и часть третью статьи 4125 «Рассмотрение надзорных жалобы, представления», а также пункт 5 статьи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УПК Российской Федерации, как позволяющие, по его утверждению, вследствие своей неконкретизированности и необязательности судье и заместителю Председателя Верховного Суда Российской Федерации оставлять не опровергнутыми все доводы надзорных жалоб при отказе в их удовлетворении.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Лысенко Павла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