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795819-О/2024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Гришина Вячеслава Николаевича на нарушение его конституционных прав статьей 106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В.Н.Гришина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В.Н.Гришин оспаривает конституционность статьи 106 Семейного кодекса Российской Федерации, предусматривающей, что при отсутствии соглашения об уплате алиментов члены семьи, указанные в статьях 80–99 данного Кодекса, вправе обратиться в суд с требованием о взыскании алиментов. Из представленных материалов следует, что решением суда общей юрисдикции и определением суда апелляционной инстанции, которым оно изменено, с В.Н.Гришина взысканы алименты на несовершеннолетних детей с даты вынесения судебного приказа о взыскании алиментов, отмененного ввиду поступления возражений заявителя. Суд апелляционной инстанции 2 подчеркнул, что отказ в удовлетворении требования о взыскании алиментов нарушил бы интересы детей.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17 (часть 3), 18, 19 (части 1 и 2), 35 (части 1 и 2), 38 (части 1 и 2), 40, 46 (часть 1), 54 (часть 2) и 55 (части 2 и 3) Конституции Российской Федерации, поскольку по смыслу, придаваемому ему правоприменительной практикой, оно допускает безусловное взыскание алиментов на несовершеннолетних детей с добросовестных родителей, добровольно предоставляющих детям содержание, и позволяет применять к таким родителям меры государственного принуждения.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Гришина Вячеслава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