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580029-П/2021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Панина Владимира Юрьевича на нарушение его конституционных прав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В.Ю.Панина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22 июня 2021 года, с которым, в свою очередь, согласился заместитель Председателя этого суда (письмо от 16 августа 2021 года), отказано в передаче для рассмотрения в судебном заседании суда кассационной инстанции жалоб гражданина В.Ю.Панина о пересмотре вынесенных в его отношении судебных решений. При этом наряду с прочим разъяснено, что, вопреки доводам жалоб, протокол судебного заседания суда первой инстанции соответствует положениям статьи 259 УПК Российской Федерации, а отсутствие в нем сведений о разъяснении порядка 2 ознакомления с данным протоколом и принесения на него замечаний не является существенным нарушением требований уголовно-процессуального закона и не влечет отмену состоявшихся судебных решений. Доводы В.Ю.Панина об иных недостатках протокола судебного заседания также не свидетельствуют о том, что при рассмотрении дела судом была существенно нарушена процедура судебного разбирательства или совершены какие-либо действия, ограничившие права участников судопроизводства и способные повлиять на правильность принятого по делу итогового решения. В данной связи В.Ю.Панин просит признать не соответствующей статьям 2, 17 (части 1 и 2), 18, 45 (часть 1), 49 (часть 3) и 50 (часть 2) Конституции Российской Федерации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 в той мере, в какой данная норма по смыслу, придаваемому ей правоприменительной практикой, признает в качестве оснований для пересмотра в кассационном порядке оспариваемых судебных решений не любые, а только существенные нарушения закона, повлиявшие на исход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правовой позиции, выраженной в Постановлении Конституционного Суда Российской Федерации от 11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Панина Владимира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