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572447-П/2021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Егеля Эдуарда Викторовича на нарушение его конституционных прав подпунктом «в» пункта 2 статьи 51 Федерального закона «О воинской обязанности и военной службе»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Э.В.Егеля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Э.В.Егель оспаривает конституционность подпункта «в» пункта 2 статьи 51 Федерального закона от 28 марта 1998 года № 53-ФЗ «О воинской обязанности и военной службе», предусматривающего, что военнослужащий, проходящий военную службу по контракту, может быть досрочно уволен с военной службы в связи с невыполнением им условий контракта. Как следует из материалов жалобы, заявитель в 2020 году был уволен с военной службы по основанию, предусмотренному оспариваемой нормой. По мнению Э.В.Егеля, указанная норма, примененная в его деле судами общей юрисдикции, не соответствует статьям 17, 18, 19 (части 1 и 2), 32 (часть 4), 37 (часть 1), 45, 46 (часть 1), 55 и 59 (часть 2) Конституции 2 Российской Федерации в той мере, в какой по своему конституционно- правовому смыслу в системе действующего правового регулирования может служить основанием для досрочного увольнения граждан с военной службы в порядке аттестации, но без заключения аттестационной комиссии.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Егеля Эдуарда Викторовича,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