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636517-П/2022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«СКИМ» на нарушение его конституционных прав частями 1 и 2 статьи 26.2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«СКИМ»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«СКИМ» оспаривает конституционность частей 1 и 2 статьи 26.2 «Доказательства» КоАП Российской Федерации. Из представленных материалов следует, что постановлением мирового судьи, оставленным без изменения судами вышестоящих инстанций, заявитель признан виновным в совершении правонарушения, предусмотренного частью 1 статьи 19.28 «Незаконное вознаграждение от имени юридического лица» КоАП Российской Федерации, и ему назначено наказание в виде административного штрафа в размере одного миллиона рублей с конфискацией незаконного 2 вознаграждения. Суды пришли к выводу о наличии события вменяемого заявителю правонарушения и о его виновности в совершении противоправного деяния, поскольку им не были приняты все зависящие от него меры по соблюдению правил и норм, за нарушение которых данным Кодексом предусмотрена административная ответственность. Оценивая доводы заявителя, суды указали, что при возбуждении дела об административном правонарушении порядок вынесения прокурором соответствующего постановления был соблюден. По мнению заявителя, оспариваемые нормы не соответствуют статьям 45 (часть 1), 46 (часть 1), 50 (часть 2) и 123 (часть 3) Конституции Российской Федерации, поскольку позволяют использовать постановление прокурора о возбуждении дела об административном правонарушении, вынесенное с нарушением установленного порядка, в качестве доказательства по такому делу.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«СКИМ», поскольку она не отвечает требованиям Федерального конституционного закона «О Конституционном 4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