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653308-П/2022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Валерия Анатольевича на нарушение его конституционных прав частями третьей и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6 августа 2021 года), отказано в передаче для рассмотрения в судебном заседании суда кассационной инстанции жалобы гражданина В.А.Карпова на вынесенные в его отношении приговор и апелляционное определение. В.А.Карпов просит признать не соответствующими статьям 19 (части 1 и 2), 45 (часть 2), 46 (часть 1) и 123 (часть 3) Конституции Российской Федерации части третью и пятую статьи 165 «Судебный порядок получения разрешения на производство следственного действия» УПК Российской 2 Федерации, как не предусматривающие право лица, в чьем жилом помещении произведен обыск, участвовать в судебном заседании по проверке законности этого обыска, равно как и не обязывающие суд известить это лицо о времени и месте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допускает производство обыска, а также иных следственных действий, затрагивающих конституционные права граждан, на основании судебного решения (статья 165 и часть третья статьи 182). Исключением из этого правила является положение части пятой статьи 165 того же Кодекса, допускающее в случаях, не терпящих отлагательства, производство обыска в жилище без получения судебного решения – на основании постановления следователя или дознавателя, однако в таком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действия, а судья в срок, предусмотренный частью второй данной статьи, проверяет законность произведенного следственного действия и выносит постановление о его законности или незаконности. Согласно части третьей той же статьи в судебном заседании вправе участвовать прокурор, следователь и дознаватель. Как неоднократно отмечал Конституционный Суд Российской Федерации, Уголовно-процессуальный кодекс Российской Федерации устанавливает сжатые сроки рассмотрения судом уведомления следователя о производстве обыска в жилище в целях безотлагательного судебного контроля ограничения конституционного права граждан на неприкосновенность жилища. По этой причине граждане не извещаются судом о времени и месте рассмотрения дела и их неявка в судебное заседание не препятствует рассмотрению уведомления следователя по существу. Вместе с тем отсутствуют и какие-либо ограничения права лица, в жилище 3 которого проведен обыск, довести до суда свою позицию относительно его законности. Для обеспечения данного права, предполагающего возможность участвовать в судебном заседании, заявлять отводы и ходатайства, знакомиться с позициями других участников судебного заседания, давать объяснения по рассматриваемым судом вопросам, следователь в силу требований части первой статьи 11 УПК Российской Федерации обязан при производстве обыска разъяснить заинтересованным лицам их права, в том числе право заявить ходатайство об участии в судебном заседании по проверке законности обыска, обеспечить возможность их осуществления, указать суд, в котором будет проводиться судебное заседание (определения от 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Валерия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