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752586-О/2024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Харламовой Елены Анатольевны на нарушение ее конституционных прав пунктами 1 и 2 статьи 34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Е.А.Харламовой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Е.А.Харламова оспаривает конституционность пунктов 1 и 2 статьи 34 «Совместная собственность супругов» Семейного кодекса Российской Федерации. Из представленных материалов следует, что при разделе общего имущества супругов – Е.А.Харламовой и гражданина Х. суд апелляционной инстанции изменил решение суда общей юрисдикции в части размера компенсации, присужденной Х. в связи с передачей заявительнице имущества, стоимость которого превышала причитавшуюся ей долю. Суд первой инстанции исходил из того, что к общему имуществу супругов 2 относятся лишь 7/10 в праве собственности на жилое помещение как приобретенные за счет общих средств супругов. Не согласившись с выводом суда первой инстанции об использовании личного имущества Е.А.Харламовой при приобретении этого жилого помещения, суд апелляционной инстанции посчитал, что стороны не опровергли приобретения спорного объекта недвижимости полностью за счет общих средств. В передаче кассационной жалобы Е.А.Харламовой на апелляционное определение по этому делу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нормы противоречат статьям 7, 17, 19, 35 и 55 Конституции Российской Федерации, поскольку по смыслу, приданному им в деле с участием заявительницы, они позволяют отнести к совместной собственности супругов имущество, приобретенное одним из них, притом что второй супруг, будучи трудоспособным, без уважительных причин не получал дохода.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Семейного кодекса Российской Федерации, устанавливающий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той же статьи), не препятствует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14 мая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Харламовой Елены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