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Елены Валентиновны на нарушение ее конституционных прав пунктом 4 статьи 203, абзацем первым пункта 4 статьи 204 Федерального закона «О несостоятельности (банкротстве)», а также статьей 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Е.В.Павловой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определение арбитражного суда первой инстанции, вынесенное в рамках дела о несостоятельности (банкротстве) акционерного общества, в части отказа в удовлетворении жалобы кредиторов на бездействие конкурсного управляющего должника – Е.В.Павловой и заявления о взыскании убытков; в отмененной части принят новый судебный акт, которым признано неправомерным бездействие конкурсного управляющего, не подавшего 2 заявление о взыскании убытков с гражданина Б., и с Е.В.Павловой в пользу должника взыскана сумма убытков. Определением судьи Верховного Суда Российской Федерации от 27 декабря 2019 года Е.В.Павловой отказано в передаче ее кассационной жалобы для рассмотрения в судебном заседании Судебной коллегии по экономическим спорам Верховного Суда Российской Федерации, а письмом заместителя Председателя этого суда от 21 февраля 2020 года отказано в удовлетворении жалобы Е.В.Павловой на указанное определение. Е.В.Павлова оспаривает конституционность пункта 4 статьи 203 «Права и обязанности арбитражного управляющего в деле о банкротстве», абзаца первого пункта 4 статьи 204 «Ответственность арбитражного управляющего» Федерального закона от 26 октября 2002 года № 127-ФЗ «О несостоятельности (банкротстве)», а также статьи 15 «Возмещение убытков» Гражданского кодекса Российской Федерации. По мнению заявительницы, данные положения противоречат статьям 17 (часть 3), 18, 19 (части 1 и 2), 46 (часть 1), 47 (часть 1), 54 (часть 2), 56 (часть 3), 118 (часть 2) и 123 (часть 3) Конституции Российской Федерации, поскольку они: допускают ничем не ограниченное право кредитора, имеющего собственный и зачастую противоположный общему интерес в деле о банкротстве, по своему усмотрению, в отсутствие объективных препятствий воздерживаться, уклоняться от совершения действий по взысканию убытков с контролирующих должника лиц в пределах сроков исковой давности, а в случае отказа в удовлетворении соответствующего требования по причине пропуска срока, необращения с таким заявлением в пределах установленного законом срока – инициировать обращение с жалобой на бездействие арбитражного управляющего, чтобы привлечь того к возмещению убытков, возложить ответственность за бездействие конкурсного кредитора в полном объеме на арбитражного управляющего; в случае утраты возможности взыскания убытков с контролирующих должника лиц позволяют привлекать арбитражных управляющих к 3 ответственности в виде возмещения убытков в размере, исчисленном для контролирующих должника лиц, без определения реального размера как причиненных управляющим убытков, так и сумм, которые могли быть получены с контролирующих должника лиц в случае удовлетворения предъявленных к ним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жалоба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Предусмотренный названной нормой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Елены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