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795218-О/2024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«СтройТранс» на нарушение его конституционных прав частью 5 статьи 96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«СтройТранс»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«СтройТранс» (далее также – Общество) оспаривает конституционность части 5 статьи 96 АПК Российской Федерации, в соответствии с которой в случае отказа в удовлетворении иска, оставления иска без рассмотрения, прекращения производства по делу обеспечительные меры сохраняют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это в судебных актах об отказе в удовлетворении иска, об оставлении иска без рассмотрения, о прекращении производства по делу. 2 Как следует из представленных материалов, в ходе рассмотрения гражданского дела по иску Общества к ряду юридических лиц, в том числе о признании права собственности на нежилое помещение, арбитражным судом были приняты обеспечительные меры в виде запрета территориальному управлению Росреестра совершать регистрационные действия в отношении спорного недвижимого имущества. В удовлетворении данного иска Обществу было отказано. Впоследствии Общество обратилось в арбитражный суд с заявлением о признании незаконными действий территориального управления Росреестра по внесению в Единый государственный реестр недвижимости регистрационной записи о праве собственности иного юридического лица на спорное нежилое здание, совершенной, как указывал заявитель, в период действия упомянутых обеспечительных мер. Решением арбитражного суда, оставленным без изменения судами апелляционной и кассационной инстанций, в удовлетворении этого заявления отказано. При этом арбитражные суды указали на действие конкретных обеспечительных мер до вступления в законную силу принятого по итогам рассмотрения дела судебного акта, что свидетельствовало об отсутствии запрета на последовавшее после этого совершение оспоренных регистрационных действий.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 По мнению заявителя, оспариваемое законоположение, на основании которого арбитражные суды при рассмотрении его дела пришли к такому выводу, нарушает его права, гарантированные статьей 46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3 устанавливает какой-либо определенный порядок реализации данного права и не предполагает возможность для гражданина, организации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и Арбитражный процессуальный кодекс Российской Федерации, предусматривающий в качестве общего правила, что при отказе в удовлетворении иска срочные временные меры, направленные на обеспечение иска или имущественных интересов заявителя, сохраняют свое действие до вступления в законную силу судебного акта по делу (часть 1 статьи 90, часть 5 статьи 96), поскольку после обретения судебным актом свойства законной силы необходимость в дальнейшем сохранении обеспечительных мер отпадает. Как усматривается из представленных материалов, судебными актами по ряду разрешенных ранее дел установлено отсутствие прав заявителя на спорный объект недвижимого имущества, что свидетельствовало, как указали суды, в том числе об отсутствии у него материально-правовой заинтересованности в исходе дела об оспаривании регистрационных действий. Таким образом, часть 5 статьи 96 АПК Российской Федерации не может рассматриваться как нарушающая конституционное право заявителя на судебную защиту в указанном им аспекте. Проверка же правильности применения судами норм права в конкретном деле, по существу, поставленной заявителем под сомнение,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«СтройТранс»,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