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677025-П/2023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марта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Ураимова Шамиля Тальгатовича на нарушение его конституционных прав частью третьей статьи 154, частью первой статьи 155 и частью первой статьи 156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Ш.Т.Ураимова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городского суда выделенные материалы уголовного дела направлены руководителю следственного органа для дальнейшего предварительного следствия. При этом суд руководствовался частью третьей статьи 306 УПК Российской Федерации, согласно которой в случае вынесения оправдательного приговора, постановления или определения о прекращении уголовного преследования по основанию, предусмотренному пунктом 1 части первой статьи 27 этого Кодекса (непричастность обвиняемого к совершению преступления), а также в иных случаях, когда лицо, подлежащее привлечению в качестве обвиняемого, не установлено, суд 2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и установления лица, подлежащего привлечению в качестве обвиняемого. По выделенным материалам следователем вынесено постановление о принятии уголовного дела к своему производству, в качестве обвиняемого привлечен гражданин Ш.Т.Ураимов, а по окончании предварительного следствия уголовное дело направлено в суд. Приговором городского суда Ш.Т.Ураимов осужден за совершение преступлений и освобожден от отбывания наказания в связи с истечением сроков давности. Оспаривая приговор в Верховном Суде Российской Федерации, адвокат-защитник в числе прочего утверждал, что в нарушение закона решение о возбуждении уголовного дела в отношении Ш.Т.Ураимова не принималось. Однако судья Верховного Суда Российской Федерации с данным утверждением не согласился. В этой связи Ш.Т.Ураимов полагает, что часть третья статьи 154 «Выделение уголовного дела», часть первая статьи 155 «Выделение в отдельное производство материалов уголовного дела» и часть первая статьи 156 «Начало производства предварительного расследования» УПК Российской Федерации нарушают его права, гарантированные статьями 19, 46, 49 и 50 Конституции Российской Федерации, поскольку позволяют следователю без вынесения постановления о возбуждении уголовного дела производить следственные действия по материалу, выделенному судом из уголовного дела в отношении неустановленного лица и по иному преступлению, при наличии по основному уголовному делу обвинительного приговора, вступившего в законную силу.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Нормы Уголовно-процессуального кодекса Российской Федерации, в том числе часть вторая статьи 140, пункт 3 части второй статьи 146, часть 3 третья статьи 154, часть первая статьи 155, предполагают возбуждение уголовного дела публичного обвинения при наличии достаточных данных, указывающих на признаки преступления (определения Конституционного Суда Российской Федерации от 27 июня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Ураимова Шамиля Тальгатовича,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