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710790-П/2023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Хорошенко Андрея Анатольевича на нарушение его конституционных прав статьями 87 и 88 Уголовно-процессуального кодекса Российской Федерации, а также главой 22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А.А.Хорошенко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городского суда, оставленным без изменения судом апелляционной инстанции, гражданину А.А.Хорошенко отказано в удовлетворении ходатайства об условно-досрочном освобождении от дальнейшего отбывания наказания в виде пожизненного лишения свободы. В передаче кассационных жалоб на эти судебные решения для рассмотрения в судебном заседании суда кассационной инстанции осужденному отказано постановлениями судьи кассационного суда общей юрисдикции и судьи Верховного Суда Российской Федерации. 2 Решениями судов, принятыми в порядке административного судопроизводства, прекращено производство по административному исковому заявлению А.А.Хорошенко к учреждению, исполняющему наказание, о признании незаконными характеристик, представленных в суд при разрешении вопроса об условно-досрочном освобождении, а также действий психолога учреждения по составлению этих характеристик, поскольку, по мнению административного истца, их содержание не соответствует его поведению и личным качествам. Заявитель утверждает, что статьи 87 «Проверка доказательств» и 88 «Правила оценки доказательств» УПК Российской Федерации, а также глава 22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КАС Российской Федерации противоречат статьям 15 (часть 4), 45 и 46 Конституции Российской Федерации, поскольку позволяют суду при рассмотрении ходатайства об условно- досрочном освобождении от дальнейшего отбывания наказания принять в качестве доказательств представленные администрацией исправительного учреждения характеристики без предоставления осужденному возможности их оспорить, в том числе посредством допроса указанных им свидетелей.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Хорошенко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