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563600-П/2021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Лесева Владлена Сергеевича на нарушение его конституционных прав частью первой статьи 40115 Уголовно-процессуального кодекса Российской Федерации, пунктом 1 статьи 11 и статьей 15 Федерального закона «Об обеспечении доступа к информации о деятельности судов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В.С.Лесева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 февраля 2021 года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гражданина В.С.Лесева об оспаривании вынесенных в его отношении судебных решений. В данной связи заявитель – утверждая, что в приговоре, которым он признан виновным в совершении четырех преступлений, допущено 2 упоминание о совершении им в составе организованной преступной группы также других преступлений, которые, между тем, инкриминировались только другим подсудимым, – просит признать не соответствующими статьям 15 (часть 4), 21 (часть 1), 23 (часть 1), 45, 46 (части 1 и 2), 52, 53, 55 (части 2 и 3) и 56 (часть 3) Конституции Российской Федерации следующие законоположения: пункт 1 статьи 11 «Основные требования при обеспечении доступа к информации о деятельности судов» и статью 15 «Особенности размещения в сети «Интернет» текстов судебных актов» Федерального закона от 22 декабря 2008 года № 262-ФЗ «Об обеспечении доступа к информации о деятельности судов в Российской Федерации», как допускающие бесконтрольное размещение в сети Интернет приговоров, содержащих не соответствующие действительности сведения, порочащие честь и достоинство осужденного; часть первую статьи 40115 «Основания отмены или изменения судебного решения при рассмотрении уголовного дела в кассационном порядке» УПК Российской Федерации, поскольку она не позволяет изменить либо отменить приговор, который содержит недостоверные сведения, не влияющие на исход дела, однако затрагивающие честь и достоинство осужденного.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части первой статьи 40115 УПК Российской Федерации уже оспаривалось В.С.Лесевым в аналогичном аспекте в его предшествующей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Лесева Владлена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