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718252-П/2023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Ланткевич Ирины Геннадиевны на нарушение ее конституционных прав пунктами 1 и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И.Г.Ланткевич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И.Г.Ланткевич оспаривает конституционность пунктов 1 и 2 статьи 222 ГК Российской Федерации, закрепляющих признаки самовольной постройки для зданий, сооружений или других строений и последствия ее возведения. Как следует из представленных материалов, решением суда общей юрисдикции, с которым согласились суды вышестоящих инстанций, на заявительницу возложена обязанность снести многоэтажное здание (согласно заключению судебной экспертизы состоящее из шести надземных этажей и одного подземного), расположенное на принадлежащем ей земельном участке с видом разрешенного использования «индивидуальное жилищное строительство» и частично на землях муниципальной собственности. В 2 удовлетворении встречного иска о признании права собственности на здание отказано. По мнению заявительницы, оспариваемые законоположения не соответствуют Конституции Российской Федерации, ее статьям 8 (часть 2), 15 (часть 3), 19 (части 1 и 2), 35 (части 1–3), 40 (часть 1), 46 (часть 1) и 54, а также статье 10 ГК Российской Федерации, поскольку они позволяют судам применять крайнюю меру гражданско-правовой ответственности в виде сноса здания без исследования вопросов о ее соразмерности допущенному нарушению и наличия у истца материально-правового интереса в таком сносе.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Ланткевич Ирины Геннадиевны,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