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561423-П/2021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Трусова Сергея Владимировича на нарушение его конституционных прав частями 1 и 2 статьи 26.2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гражданина С.В.Трусова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С.В.Трусов оспаривает конституционность частей 1 и 2 статьи 26.2 «Доказательства» КоАП Российской Федерации. Как следует из представленных материалов, постановлениями судов общей юрисдикции заявитель признан виновным в совершении административного правонарушения, предусмотренного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«Умышленное причинение легкого вреда здоровью» УК Российской Федерации, если эти действия не содержат уголовно наказуемого деяния), и ему назначено административное наказание в виде административного штрафа в размере десяти тысяч рублей. Суды 2 пришли к выводу о наличии события вменяемого С.В.Трусову административного правонарушения и его виновности в совершении данного деяния. Оценивая доводы заявителя, суды указали, что при назначении судебно-медицинской экспертизы его процессуальные права не были нарушены, при этом эксперт был предупрежден об ответственности за дачу ложного заключения. Как утверждает С.В.Трусов, части 1 и 2 статьи 26.2 КоАП Российской Федерации допускают возможность использования в качестве доказательства по делу об административном правонарушении заключение эксперта, полученное при проверке сообщения о преступлении, и при этом не предусматривают ознакомление лица, в отношении которого проводится такая проверка, с постановлением о назначении судебной экспертизы с разъяснением ему процессуальных прав, вытекающих из принципов состязательности и равноправия сторон. В связи с этим заявитель просит признать данные нормы не соответствующими статьям 2, 15 (часть 1), 18, 19 (часть 1) и 45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26.2 КоАП Российской Федерации предусматривают,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3 эксперта, иными документами, а также показаниями специальных технических средств, вещественными доказательствами (часть 2). При этом согласно части 3 названной статьи не допускается использование доказательств по делу об административном правонарушении, если указанные доказательства получены с нарушением закона. В силу требований статьи 26.11 указанного Кодекса судья, осуществляющий производство по делу об административном правонарушении, оценивает все представленные доказательства в их совокупности, притом что ни одно из них не имеет заранее установленной силы, что предполагает вынесение мотивированного решения по делу об административном правонарушении. Такое регулирование, направленное на обеспечение правильного разрешения дела об административном правонарушении, не предполагает возможности произвольного применения и не препятствует судье принять в качестве доказательства любые фактические данные, имеющие отношение к делу об административном правонарушении, подтвержденные любыми документами, в том числе заключением эксперта, за исключением тех данных, которые получены с нарушением закона. Следовательно, оспариваемые нормы не могут нарушать права заявителя в указанном в жалобе аспекте. Установление же и исследование фактических обстоятельств конкретного дела, оценка доказательств, послуживших основанием для применения в нем каких-либо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Трусова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