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147711-П/2013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6 декабря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По делу о проверке конституционности положений статьи 11 и пунктов 3 и 4 части четвертой статьи 392 Гражданского процессуального кодекса Российской Федерации в связи с запросом президиума Ленинградского окружного военного суда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с участием председателя Ленинградского окружного военного суда Д.В.Кувшинникова, полномочного представителя Государственной Думы в Конституционном Суде Российской Федерации Д.Ф.Вяткина, представителя Совета Федерации – доктора юридических наук А.С.Саломаткина, полномочного представителя Президента Российской Федерации в Конституционном Суде Российской Федерации М.В.Кротова, руководствуясь статьей 125 (часть 4) Конституции Российской Федерации, пунктом 31 части первой, частями третьей и четвертой статьи 3, частью первой статьи 21, статьями 36, 74, 101, 102 и 104 Федерального 2 конституционного закона «О Конституционном Суде Российской Федерации», рассмотрел в открытом заседании дело о проверке конституционности положений статьи 11 и пунктов 3 и 4 части четвертой статьи 392 ГПК Российской Федерации. Поводом к рассмотрению дела явился запрос президиума Ленинградского окружного военного суда. Основанием к рассмотрению дела явилась обнаружившаяся неопределенность в вопросе о том, соответствуют ли Конституции Российской Федерации оспариваемые в запросе законоположения. Заслушав сообщение судьи-докладчика С.П.Маврина, объяснения представителей сторон, выступления приглашенных в заседание представителей: от Верховного Суда Российской Федерации – судьи Верховного Суда Российской Федерации К.С.Жудро, от Министерства юстиции Российской Федерации – Е.А.Борисенко, от Генерального прокурора Российской Федерации – Т.А.Васильевой, исследовав представленные документы и иные материалы, Конституционный Суд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соответствии с частью четвертой статьи 392 ГПК Российской Федерации к новым обстоятельствам, являющимся основаниями для пересмотра вступивших в законную силу судебных постановлений, относятся такие возникшие после принятия судебного постановления и имеющие существенное значение для правильного разрешения дела обстоятельства, как признание Конституционным Судом Российской Федерации не соответствующим Конституции Российской Федерации закона, примененного в конкретном деле, в связи с принятием решения по которому заявитель обращался в Заявление К.А.Маркина о признании незаконными действий командира войсковой части 41480 решением Пушкинского гарнизонного военного суда от 14 марта 2006 года было оставлено без удовлетворения со ссылкой на отсутствие законодательно установленного права военнослужащих-мужчин на предоставление отпуска по уходу за ребенком до достижения им трехлетнего возраста, а также на недоказанность фактического осуществления заявителем ухода за ребенком без материнского попечения. Решение суда первой инстанции оставлено без изменения определением Ленинградского окружного военного суда от 27 апреля 2006 года, в истребовании гражданского дела для рассмотрения в судебном заседании суда надзорной инстанции по надзорной жалобе К.А.Маркина на состоявшиеся судебные постановления также было отказано. Жалобы К.А.Маркина на нарушение его конституционных прав примененными судами общей юрисдикции в его деле положениями статей 13 и 15 Федерального закона «О государственных пособиях гражданам, имеющим детей», статей 10 и 11 Федерального закона «О статусе военнослужащих», статьи 32 Положения о порядке прохождения военной службы и пунктов 35 и 44 Положения о назначении и выплате государственных пособий гражданам, имеющим детей, были признаны Конституционным Судом Российской Федерации не отвечающими критерию допустимости. Отказывая Определением от 15 января 2009 года В силу статей 74, 101 и 102 Федерального конституционного закона «О Конституционном Суде Российской Федерации»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статье 46 (часть 3) Конституции Российской Федерации каждый вправе в соответствии с международными договорами Российской Федерации обращаться в межгосударственные органы по защите прав и свобод 10 человека, если исчерпаны все имеющиеся внутригосударственные средства правовой защиты. Таким органом является, в частности, Европейский Суд по правам человека, который учрежден, как следует из Конвенции о защите прав человека и основных свобод, в целях обеспечения соблюдения каждым государством, ратифицировавшим данную Конвенцию, принятых на себя обязательств и разрешает вопросы, касающиеся толкования и применения ее положений и Протоколов к ней, в том числе в процессе рассмотрения индивидуальных жалоб (статьи 19, 32 и 34), и окончательные постановления которого государства – участники Конвенции обязуются исполнять (статья 46). Российская Федерация, ратифицировав Конвенцию о защите прав человека и основных свобод, которая, таким образом, в силу статьи 15 (часть 4) Конституции Российской Федерации вошла в правовую систему России в качестве ее составной части, признала ipso facto и без специального соглашения юрисдикцию Европейского Суда по правам человека обязательной по вопросам толкования и применения положений данной Конвенции и Протоколов к ней в случаях их предполагаемого нарушения Российской Федерацией (статья 1 Федерального закона от 30 марта 1998 года № 54-ФЗ «О ратификации Конвенции о защите прав человека и основных свобод и Протоколов к ней»). Исходя из этого окончательное постановление Европейского Суда по правам человека, принятое по результатам рассмотрения жалобы лица, которое утверждало, что является жертвой нарушения со стороны Российской Федерации его прав, признанных Конвенцией о защите прав человека и основных свобод или Протоколами к ней, в части, констатирующей соответствующее нарушение в отношении данного лица и присуждающей ему в случае необходимости справедливую компенсацию (статьи 34 и 41 Конвенции), безусловно, подлежит исполнению. Одной из процессуальных гарантий обеспечения исполнения Российской Федерацией постановления Европейского Суда по правам человека в указанной части служит пункт 4 части четвертой статьи 392 ГПК Российской Федерации, 11 согласно которому вступившее в законную силу судебное постановление может быть пересмотрено по заявлению заинтересованного лица ввиду возникновения нового обстоятельства, коим в данном случае признается окончательное постановление Европейского Суда по правам человека, устанавливающее нарушение в отношении данного лица положений Конвенции о защите прав человека и основных свобод при рассмотрении судом его конкретного дела.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3.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 смыслу статей 1 (часть 1), 2, 15 (часть 2), 17 (часть 2), 18, 45 (часть 1), 46 (части 1 и 2), 52, 53, 55 и 118 Конституции Российской Федерации, гарантированная каждому и являющаяся обязанностью государства защита прав и свобод человека и гражданина, в том числе судебная защита, право на которую относится к основным неотчуждаемым правам и свободам человека и одновременно выступает гарантией всех других прав и свобод, не может быть признана действенной, если вынесенный в целях восстановления нарушенных прав судебный акт или акт иного уполномоченного органа своевременно не исполняется. Следовательно, как указал Конституционный Суд Российской Федерации в Постановлении от 26 февраля 2010 года Как указано в Постановлении Конституционного Суда Российской Федерации от 16 июня 1998 года Пункт 4 части четвертой статьи 392 ГПК Российской Федерации во взаимосвязи с частями первой и четвертой его статьи 11 не могут 15 рассматриваться и как не позволяющие суду общей юрисдикции начать производство по пересмотру по новым обстоятельствам вступившего в законную силу судебного постановления по гражданскому делу, в связи с принятием решения по которому заявитель обращался в Европейский Суд по правам человека, в случае, когда до вынесения Европейским Судом по правам человека окончательного постановления, констатирующего нарушение Конвенции о защите прав человека и основных свобод при рассмотрении данного дела, жалоба того же заявителя в Конституционный Суд Российской Федерации на нарушение его конституционных прав законоположениями, примененными в этом деле судом общей юрисдикции, была признана не отвечающей критерию допустимости. По смыслу статьи 125 (часть 4) Конституции Российской Федерации и конкретизирующих ее положений пункта 3 части первой статьи 3, пункта 2 части первой статьи 43, статей 96 и 97 Федерального конституционного закона «О Конституционном Суде Российской Федерации», Конституционный Суд Российской Федерации, признавая жалобу гражданина не отвечающей критерию допустимости, принимает определение, в котором дает оценку права данного гражданина на обращение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Признать пункт 4 части четвертой статьи 392 ГПК Российской Федерации во взаимосвязи с частями первой и четвертой его статьи 11 не противоречащими Конституции Российской Федерации, поскольку по своему конституционно-правовому смыслу в системе действующего правового регулирования эти законоположения не препятствуют суду общей юрисдикции начать по заявлению гражданина, жалоба которого в Конституционный Суд Российской Федерации на нарушение его конституционных прав и свобод ранее была признана не отвечающей критерию допустимости, производство по пересмотру по новым обстоятельствам вступившего в законную силу судебного постановления в связи с установлением Европейским Судом по правам человека нарушения положений Конвенции о защите прав человека и основных свобод в отношении данного гражданина при рассмотрении судом общей юрисдикции соответствующего гражданского дела. В случае, если суд общей юрисдикции придет к выводу о невозможности исполнения постановления Европейского Суда по правам человека без признания не соответствующими Конституции Российской Федерации законоположений, относительно которых ранее 18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Прекратить производство по настоящему делу в части, касающейся проверки конституционности пункта 3 части четвертой статьи 392 ГПК Российской Федерации.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Настоящее Постановление окончательно, не подлежит обжалованию, вступает в силу немедленно после провозглашения, действует непосредственно и не требует подтверждения другими органами и должностными лицами.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4.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Настоящее Постановление подлежит незамедлительному опубликованию в «Российской газете», «Собрании законодательства Российской Федерации» и на «Официальном интернет-портале правовой информации» (www.pravo.gov.ru). Постановление должно быть опубликовано также в «Вестнике Конституционного Суда Российской Федерации».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