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586278-П/2021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декабря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Сенькина Сергея Дмитриевича на нарушение его конституционных прав статьями 15, 16, частью первой статьи 151, статьями 1069 и 1070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А.Н.Кокотова, Л.О.Красавчиковой, С.П.Маврина, Н.В.Мельникова, В.Г.Ярославцева, рассмотрев вопрос о возможности принятия жалобы гражданина С.Д.Сенькина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С.Д.Сенькин оспаривает конституционность статей 15 «Возмещение убытков», 16 «Возмещение убытков, причиненных государственными органами и органами местного самоуправления», части первой статьи 151 «Компенсация морального вреда», статей 1069 «Ответственность за вред, причиненный государственными органами, органами местного самоуправления, а также их должностными лицами» и 1070 «Ответственность за вред, причиненный незаконными действиями органов дознания, предварительного следствия, прокуратуры и суда» ГК Российской Федерации. 2 Как следует из представленных материалов, постановлением мирового судьи, оставленным без изменения решением городского суда, заявитель был подвергнут административному наказанию в виде лишения права управления транспортным средством на срок 4 месяца за нарушение правил дорожного движения. Данные судебные акты были отменены судьей областного суда, и производство по делу об административном правонарушении прекращено в связи с истечением срока давности привлечения к административной ответственности. Решением мирового судьи, оставленным без изменения судами апелляционной и кассационной инстанций, С.Д.Сенькину отказано в удовлетворении искового заявления к ряду государственных органов о возмещении убытков, взыскании судебных расходов и морального вреда. По мнению заявителя, оспариваемые нормы противоречат Конституции Российской Федерации, ее статьям 1 (часть 1), 2, 15 (части 1, 2 и 4), 17 (часть 3), 18, 19 (части 1 и 2), 45, 46, 48 (часть 1), 55 (части 2 и 3) и 56 (часть 3), поскольку они позволяют отказывать лицам, в отношении которых производство по делу об административном правонарушении было прекращено в связи с истечением сроков давности привлечения к административной ответственности, в возмещении расходов на оплату услуг защитника, а также предусматривают в качестве основания возмещения морального вреда таким лицам установление виновности должностных лиц органов государственной власти в совершении незаконных действий (бездействия).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Постановлении от 15 июля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Сенькина Сергея Дмитриевича,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