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681-О/2023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Капустина Константина Владимировича на нарушение его конституционных прав пунктом 13 части четвертой статьи 47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К.В.Капустина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Письмом заместителя председателя областного суда гражданину К.В.Капустину отказано в предоставлении копий материалов, содержащихся в уголовном деле; разъяснена возможность получения копий таких материалов, в частности, с помощью адвоката. В этой связи заявитель просит проверить пункт 13 части четвертой статьи 47 «Обвиняемый» на соответствие Конституции Российской Федерации, поскольку он позволяет судам отказывать осужденным в самостоятельном получении копий материалов уголовного дела, а также 2 лишает осужденного возможности реализовать его конституционные права.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Капустина Константина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