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302662-П/2017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«Авента-2000» на нарушение конституционных прав и свобод частью 1 статьи 19.28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«Авента-2000»,</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Российская Федерация как правовое демократическое государство (статья 1, часть 1, Конституции Российской Федерации) вправе и обязана принимать для эффективного противодействия коррупции все необходимые правовые меры (Постановление Конституционного Суда Российской Федерации от 29 ноября 2016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Оспариваемые заявителем положения части 1 статьи 19.28 КоАП Российской Федерации действуют и подлежат применению во взаимосвязи не только с приведенными положениями Федерального закона «О противодействии коррупции», но и с другими положениями Кодекса Российской Федерации об административных правонарушениях. Так, статья 1.5 КоАП Российской Федерации, закрепляя презумпцию невиновности в качестве общего принципа административно-деликтного законодательства, прямо указывает, что лицо подлежит административной 8 ответственности только за те административные правонарушения, в отношении которых установлена его вина (часть 1); лицо, в отношении которого ведется производство по делу об административном правонарушении, считается невиновным, пока его вина не будет доказана в предусмотренном данным Кодексом порядке и установлена вступившим в законную силу постановлением судьи, органа, должностного лица, рассмотревших дело (часть 2). В соответствии со статьей 2.1 данного Кодекса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данным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(часть 2);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(часть 3). По смыслу приведенных законоположений, вина юридического лица в совершении административного правонарушения не тождественна вине физического лица в совершении административного правонарушения или преступления, что предопределяет отсутствие в Кодексе Российской Федерации об административных правонарушениях в качестве так называемого квалифицированного умолчания законодателя требования о наличии вступившего в законную силу обвинительного приговора или иного решения суда, устанавливающего виновность физического лица в совершении преступления, для решения вопроса о привлечении к административной ответственности юридического лица в связи с теми же фактическими обстоятельствами. 9 Как указал Конституционный Суд Российской Федерации в Определении от 24 декабря 2012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ООО «Авента-2000», по существу, настаивает на необходимости признания за обвинительным приговором или иным решением суда, которым устанавливается виновность физического лица в совершении коррупционного преступления, преюдициального значения для суда, рассматривающего дело об административном правонарушении, предусмотренном частью 1 статьи 19.28 КоАП Российской Федерации. Между тем, как указал</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часть 1 статьи 19.28 КоАП Российской Федерации, предусматривающая административную ответственность за конкретное противоправное деяние – незаконное вознаграждение от имени юридического лица и не регулирующая отношения, связанные с порядком (процедурой) привлечения к административной ответственности, с учетом положений международных договоров и правовых позиций Конституционного Суда Российской Федерации не может расцениваться как нарушающая конституционные права и свободы заявителя в его деле в указанных им аспектах.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«Авента-2000»,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14</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