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751315-О/2024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Калинчук Екатерины Юрьевны на нарушение ее конституционных прав частью 11 статьи 6 Федерального закона «О потребительском кредите (займе)»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Е.Ю.Калинчук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Е.Ю.Калинчук оспаривает конституционность части 11 статьи 6 Федерального закона от 21 декабря 2013 года № 353-ФЗ «О потребительском кредите (займе)» (в редакции, примененной судами в деле с ее участием), а, по существу, ее положение, согласно которому на момент заключения договора потребительского кредита (займа) полная стоимость потребительского кредита (займа) не может превышать рассчитанное Банком России среднерыночное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календарном квартале, более чем на одну треть. 2 Как следует из представленных материалов, решением мирового судьи, с которым согласились суды вышестоящих инстанций, удовлетворены исковые требования микрокредитной компании о взыскании с Е.Ю.Калинчук задолженности по договору потребительского кредита; в удовлетворении встречных исковых требований заявительницы о взыскании неосновательного обогащения отказано. При этом суд апелляционной инстанции отклонил дополнительно заявленный довод Е.Ю.Калинчук о перерасчете согласованной сторонами при заключении договора потребительского займа процентной ставки – вследствие последовательного заключения сторонами двух дополнительных соглашений об увеличении срока (каждый раз на три месяца) возврата такого займа – с применением предельного значения полной стоимости потребительских кредитов (займов), установленного для договоров иной категории (с более длительным сроком). По мнению заявительницы, оспариваемое положение не соответствует статьям 18, 19 (часть 1), 45 (часть 1) и 55 (части 2 и 3) Конституции Российской Федерации в той мере, в какой оно по смыслу, придаваемому ему правоприменительной практикой, обусловливает определение полной стоимости потребительского кредита (займа) лишь моментом заключения договора потребительского кредита (займа) и не предусматривает перерасчета этой стоимости в случае пролонгирования срока возврата потребительского займа.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11 статьи 6 Федерального закона «О потребительском кредите (займе)» в оспариваемой редакции, устанавливающая ограничение полной стоимости потребительского кредита (займа) на момент заключения договора потребительского кредита (займа), преследует цели ограничения финансовых рисков и обеспечения наиболее полной информированности граждан- заемщиков в их взаимоотношениях с кредитными организациями, а также 3 направлена на обеспечение баланса законных интересов всех участников этих отношений (притом что конкретное выражение такого баланса, в том числе в части определения предельных значений полной стоимости потребительского кредита (займа), может изменяться с течением времени с учетом текущих потребностей оборота) и не нарушает в указанном в жалобе аспекте конституционных прав заявительницы. Положениями Федерального закона от 24 июля 2023 года № 359-ФЗ, вступившими в силу по истечении 180 дней после дня его официального опубликования (опубликован 24 июля 2023 года), в оспариваемую норму внесены изменения о необходимости пересмотра предельных значений полной стоимости потребительского кредита (займа) в процентах годовых для договора потребительского кредита (займа) в том числе и в случае его изменения, в результате которого индивидуальные условия этого договора соответствуют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 (подпункт «и» пункта 2 статьи 1). Внесение указанных изменений, осуществленное федеральным законодателем в рамках предоставленной ему дискреции в сфере установления соответствующих гарантий исходя из потребностей сбалансированной защиты частных и публичных интересов, само по себе не может свидетельствовать о каком-либо конституционно-правовом дефекте в ранее действовавшем регулировании данных правоотношений.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Калинчук Екатерины Юрьевны,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