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682926-П/2023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Дубинца Александра Сергеевича на нарушение его конституционных прав частью четвертой статьи 7, статьей 4011, пунктом 1 части второй статьи 40110 и пунктом 5 части первой статьи 40111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А.С.Дубинца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А.С.Дубинец, которому, как следует из обращения, постановлением судьи Верховного Суда Российской Федерации от 27 января 2023 года отказано в передаче кассационной жалобы для рассмотрения в судебном заседании суда кассационной инстанции, просит признать не соответствующими статьям 19 (часть 1), 21 (часть 1), 33, 45 (часть 2) и 50 (часть 3) Конституции Российской Федерации часть четвертую статьи 7 «Законность при производстве по уголовному делу», статью 4011 «Предмет судебного разбирательства в кассационном порядке», пункт 1 части второй статьи 40110 «Действия суда кассационной инстанции при поступлении кассационных жалобы, представления» и пункт 5 части первой статьи 40111 2 «Решения судьи суда кассационной инстанции, принимаемые им по результатам рассмотрения кассационных жалобы, представления» УПК Российской Федерации. По утверждению заявителя, данные нормы нарушают его права, поскольку не закрепляют эффективный процессуальный механизм судебной защиты, позволяя суду кассационной инстанции не проверять в судебном разбирательстве законность вступивших в силу судебных решений, с вынесением мотивированного постановления, опровергающего доводы поданной жалобы.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 УПК Российской Федерации – являясь частью механизма пересмотра судебных решений в кассационном порядке, направленного, в свою очередь, не на ограничение, а, напротив, на обеспечение и защиту прав участников уголовного судопроизводства, – устанавливает, что суд кассационной инстанции проверяет по кассационным жалобе, представлению законность приговора, определения или постановления суда, вступивших в законную силу. Статья 40110 этого Кодекса в частях первой и второй предусматривает единоличный предварительный порядок изучения судьей суда кассационной инстанции поступивших кассационных жалобы, представления, который,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Дубинца Александра Сергеевича,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