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699153-П/2023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Абдуллаева Шамиля Магомедовича на нарушение его конституционных прав пунктом 2 статьи 170 Гражданского кодекса Российской Федерации, частями первой и второй статьи 329, частями первой и второй статьи 3901, частями первой и второй статьи 39016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Ш.М.Абдуллаева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определением, оставленным без изменения определением кассационного суда общей юрисдикции, было отменено решение суда первой инстанции и отказано в удовлетворении ряда исковых требований гражданина Ш.М.Абдуллаева к гражданам Х. и А., в том числе о признании договора купли-продажи квартиры заключенным, признании за ним права собственности на квартиру и др. При этом суд апелляционной инстанции исходил, в частности, из того, что в установленной законом форме 2 между сторонами не было достигнуто соглашения по всем существенным условиям договора купли-продажи квартиры, акт приема-передачи квартиры не составлялся и доказательств обратного представлено не было.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Ш.М.Абдуллаев оспаривает конституционность пункта 2 статьи 170 «Недействительность мнимой и притворной сделок» ГК Российской Федерации, частей первой и второй статьи 329 «Постановление суда апелляционной инстанции», частей первой и второй статьи 3901 «Определение кассационного суда общей юрисдикции», частей первой и второй статьи 39016 «Определение судебной коллегии Верховного Суда Российской Федерации» ГПК Российской Федерации. По мнению заявителя, указанные законоположения противоречат статьям 7 (часть 1), 18, 46 (часть 1) и 55 (часть 3) Конституции Российской Федерации в той мере, в какой они по смыслу, придаваемому им правоприменительной практикой, позволяют судам апелляционной и кассационной инстанций принимать судебные акты без рассмотрения доводов, приведенных в обоснование апелляционной и кассационной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актами судов апелляционной и кассационной инстанций не подтверждается применение пункта 2 статьи 170 ГК Российской Федерации. При этом упоминание данной нормы в отмененном решении суда первой инстанции нельзя расценивать как надлежащее доказательство ее применения в конкретном деле с участием заявителя. 3 Равным образом представленные материалы не подтверждают применения оспариваемых норм статьи 39016 ГПК Российской Федерации. Положения статей 329 и 3901 ГПК Российской Федерации закрепляют требования к содержанию постановлений судов апелляционной и кассационной инстанций и, в частности, обязывают указанные суды приводить мотивы, по которым они пришли к своим выводам, в том числе с учетом доводов рассматриваемых этими судами жалоб. Данные нормы не предполагают произвольного отклонения доводов апелляционных и кассационных жалоб, призваны обеспечить реализацию правомочий судов апелляционной и кассационной инстанций по исправлению возможных судебных ошибок, являясь процессуальной гарантией реализации права на судебную защиту, а потому они не могут расцениваться как нарушающие конституционные права заявителя, перечисленные в жалобе. Оценка же обоснованности и мотивированности принятых по делу с участием Ш.М.Абдуллаева судебных постановлений, а также правильности выбора норм, подлежащих применению с учетом обстоятельств конкретного дела,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Абдуллаева Шамиля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