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736739-О/2024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министерства земельных и имущественных отношений Республики Башкортостан о проверке конституционности пункта 3 статьи 12321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обращения министерства земельных и имущественных отношений Республики Башкортостан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в силе определением Судебной коллегии по экономическим спорам Верховного Суда Российской Федерации, были удовлетворены исковые требования общества с ограниченной ответственностью «Энергетическая сбытовая компания Башкортостана» и взыскана с Республики Башкортостан в лице министерства земельных и имущественных отношений Республики Башкортостан в пользу истца задолженность бюджетного учреждения Республики Башкортостан по оплате электроэнергии в порядке субсидиарной ответственности. Министерство земельных и имущественных отношений Республики Башкортостан оспаривает конституционность пункта 3 статьи 12321 ГК 2 Российской Федерации, согласно которому учреждение отвечает по своим обязательствам находящимися в его распоряжении денежными средствами, а в случаях, установленных законом, также иным имуществом; при недостаточности указанных денежных средств или имущества субсидиарную ответственность по обязательствам учреждения в случаях, предусмотренных пунктами 4–6 статьи 12322 и пунктом 2 статьи 12323 этого же Кодекса, несет собственник соответствующего имущества. По мнению заявителя, данное законоположение противоречит статьям 8, 10, 17 (часть 3), 19 (часть 1), 35 (части 1–3) и 751 Конституции Российской Федерации в той мере, в какой они в системе действующего правового регулирования по смыслу, придаваемому им сложившейся правоприменительной практикой, позволяют взыскать с собственника имущества действующего бюджетного учреждения в субсидиарном порядке задолженность такого бюджетного учреждения, которая не связана с причинением вреда гражданам и возникла по обязательствам из публичных договоров, заключенных с участниками гражданско-правовых отношений.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В соответствии с частью первой статьи 96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обращения министерства земельных и имущественных отношений Республики Башкортостан, поскольку оно исходит от ненадлежащего органа.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