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563591-П/2021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сентября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Полудницына Сергея Александровича на нарушение его конституционных прав частью четвертой статьи 7, частью первой статьи 195 и статьей 40117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С.П.Маврина, Н.В.Мельникова, Ю.Д.Рудкина, В.Г.Ярославцева, рассмотрев вопрос о возможности принятия жалобы гражданина С.А.Полудницына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Доводы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судьи Верховного Суда Российской Федерации от 29 января 2015 года, с которым согласился заместитель Председателя этого суда, гражданину С.А.Полудницыну отказано в передаче для рассмотрения в судебном заседании Президиума Верховного Суда Российской Федерации надзорной жалобы на приговор областного суда и апелляционное определение Судебной коллегии по уголовным делам Верховного Суда Российской Федерации. Последующая жалоба С.А.Полудницына возвращена без рассмотрения как повторная письмом судьи Верховного Суда Российской Федерации от 13 апреля 2021 года. 2 С.А.Полудницын утверждает, что часть четвертая статьи 7 «Законность при производстве по уголовному делу», часть первая статьи 195 «Порядок назначения судебной экспертизы» и статья 40117 «Недопустимость внесения повторных кассационных жалобы, представления» УПК Российской Федерации не соответствуют статьям 2, 4, 15, 17–19, 45, 46, 50 и 123 Конституции Российской Федерации. По мнению заявителя, оспариваемые нормы нарушают его права, поскольку позволяют суду возвращать без рассмотрения надзорные жалобы, содержащие новые доводы, ограничивая тем самым право осужденного на пересмотр судебного решения, а также допускают назначение и проведение нескольких судебных экспертиз на основании одного и того же постановления следователя, препятствуя тем самым реализации процессуальных прав стороны защиты, связанных с производством судебной экспертизы.</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Положения статьи 7 УПК Российской Федерации, реализующие общеправовой принцип законности в уголовном судопроизводстве, направлены не на ограничение, а на защиту прав личности в уголовном процессе, неопределенности не содержат и потому не могут расцениваться как нарушающие чьи-либо права (определения Конституционного Суда Российской Федерации от 23 декабря 2014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Полудницына Сергея Александровича,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