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756724-О/2024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Ларичева Владимира Алексеевича на нарушение его конституционных прав пунктом 1 части 1 статьи 128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В.А.Ларичева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В.А.Ларичев оспаривает конституционность пункта 1 части 1 статьи 128 «Отказ в принятии административного искового заявления» КАС Российской Федерации. Из представленных материалов следует, что вступившим в законную силу определением Верховного Суда Российской Федерации заявителю было отказано в принятии административного искового заявления о признании незаконными действий (бездействия) квалификационной коллегии судей субъекта Российской Федерации и компенсации морального вреда. Как указал суд, В.А.Ларичев, обращаясь в квалификационную коллегию судей 2 субъекта Российской Федерации, ставил вопрос о привлечении судей к дисциплинарной ответственности в связи с допущенными, по его мнению, процессуальными нарушениями, а требования его административного искового заявления сводились к обязанию в судебном порядке соответствующей квалификационной коллегии судей принять решение по этому вопросу, однако такие требования не могут быть разрешены судом по данному административному исковому заявлению. При этом суд отметил, что порядок и основания привлечения судьи к дисциплинарной ответственности определены Законом Российской Федерации от 26 июня 1992 года № 3132-I «О статусе судей в Российской Федерации» и Федеральным законом от 14 марта 2002 года № 30-ФЗ «Об органах судейского сообщества в Российской Федерации»: перечень решений квалификационных коллегий судей, которые могут быть обжалованы, приведен в статье 26 названного Федерального закона, а оспариваемый административным истцом письменный ответ к таким решениям не относится. По мнению заявителя, оспариваемое законоположение не соответствует статьям 17 (часть 1) и 46 (части 1 и 2) Конституции Российской Федерации, поскольку препятствует обжалованию в суд действий (бездействия) квалификационной коллегии судей.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Ларичева Владимира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