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645929-П/2022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Халилова Евгения Игоревича на нарушение его конституционных прав пунктами 2 и 21 части первой статьи 39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Е.И.Халилова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Верховного Суда Российской Федерации от 17 августа 2022 года подтверждена правомерность постановлений судей этого суда от 26 июня 2020 года и от 22 декабря 2021 года об отказе в передаче для рассмотрения в судебном заседании суда кассационной инстанции поданных в защиту интересов гражданина Е.И.Халилова жалоб на решения нижестоящих судов по вопросу об отказе в удовлетворении поданного в порядке статьи 125 УПК Российской Федерации обращения о признании незаконным постановления руководителя следственного органа об отмене постановлений следователя о возбуждении уголовных дел. 2 В данной связи заявитель просит признать не соответствующими статьям 1 (часть 1), 2, 4 (часть 2), 15, 17–19, 21 (часть 1), 23 (часть 1), 45 (часть 1), 46 (части 1 и 2), 49, 50 (часть 2), 51, 53, 56 (часть 3), 118 (части 1 и 2) и 123 (часть 3) Конституции Российской Федерации пункты 2 и 21 части первой статьи 39 «Руководитель следственного органа» УПК Российской Федерации в той мере, в какой содержащиеся в них положения в системе действующего правового регулирования позволяют руководителю следственного органа отменять постановление о возбуждении уголовного дела в течение неопределенного срока и без учета принятых по такому делу процессуальных действий и решений, затрагивающих конституционные права граждан, включая меры пресечения, соглашения о сотрудничестве, неоднократное продление сроков следствия, получение доказательств по уголовному делу и т.д., нарушая тем самым права и законные интересы подвергшихся уголовному преследованию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2 и 21 части первой статьи 39 УПК Российской Федерации ранее уже оспаривались Е.И.Халиловым в том же аспекте в его предшествующей жалобе, и по ней Конституционным Судом Российской Федерации было вынесено Определение от 9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Халилова Евгения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